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A9749A" w:rsidRDefault="00D42F33" w:rsidP="00145B4E">
      <w:pPr>
        <w:spacing w:line="240" w:lineRule="auto"/>
        <w:jc w:val="both"/>
        <w:rPr>
          <w:rFonts w:cs="Open Sans"/>
          <w:b/>
          <w:bCs/>
          <w:color w:val="3B3B98"/>
          <w:sz w:val="28"/>
          <w:szCs w:val="28"/>
        </w:rPr>
      </w:pPr>
      <w:r w:rsidRPr="00A9749A">
        <w:rPr>
          <w:rFonts w:cs="Open Sans"/>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rsidRPr="00A9749A" w14:paraId="03DB28FC" w14:textId="77777777" w:rsidTr="00385677">
        <w:tc>
          <w:tcPr>
            <w:tcW w:w="5807" w:type="dxa"/>
            <w:shd w:val="clear" w:color="auto" w:fill="3B3B98"/>
          </w:tcPr>
          <w:p w14:paraId="7C1DB0DE" w14:textId="36E2A52A" w:rsidR="006A19E0" w:rsidRPr="00A9749A" w:rsidRDefault="006A19E0" w:rsidP="00145B4E">
            <w:pPr>
              <w:jc w:val="both"/>
              <w:rPr>
                <w:rFonts w:cs="Open Sans"/>
                <w:b/>
                <w:bCs/>
                <w:color w:val="FFFFFF" w:themeColor="background1"/>
              </w:rPr>
            </w:pPr>
            <w:r w:rsidRPr="00A9749A">
              <w:rPr>
                <w:rFonts w:cs="Open Sans"/>
                <w:b/>
                <w:bCs/>
                <w:color w:val="FFFFFF" w:themeColor="background1"/>
              </w:rPr>
              <w:t>Número do Termo de Análise de Credenciamento</w:t>
            </w:r>
          </w:p>
        </w:tc>
        <w:tc>
          <w:tcPr>
            <w:tcW w:w="2687" w:type="dxa"/>
          </w:tcPr>
          <w:p w14:paraId="1A171DB3" w14:textId="77777777" w:rsidR="006A19E0" w:rsidRPr="00A9749A" w:rsidRDefault="006A19E0" w:rsidP="00145B4E">
            <w:pPr>
              <w:jc w:val="both"/>
              <w:rPr>
                <w:rFonts w:cs="Open Sans"/>
                <w:b/>
                <w:bCs/>
                <w:color w:val="404040" w:themeColor="text1" w:themeTint="BF"/>
              </w:rPr>
            </w:pPr>
          </w:p>
        </w:tc>
      </w:tr>
      <w:tr w:rsidR="006A19E0" w:rsidRPr="00A9749A" w14:paraId="423ED60F" w14:textId="77777777" w:rsidTr="00385677">
        <w:tc>
          <w:tcPr>
            <w:tcW w:w="5807" w:type="dxa"/>
            <w:shd w:val="clear" w:color="auto" w:fill="3B3B98"/>
          </w:tcPr>
          <w:p w14:paraId="09BFED91" w14:textId="059F2489" w:rsidR="006A19E0" w:rsidRPr="00A9749A" w:rsidRDefault="006A19E0" w:rsidP="00145B4E">
            <w:pPr>
              <w:jc w:val="both"/>
              <w:rPr>
                <w:rFonts w:cs="Open Sans"/>
                <w:b/>
                <w:bCs/>
                <w:color w:val="FFFFFF" w:themeColor="background1"/>
              </w:rPr>
            </w:pPr>
            <w:r w:rsidRPr="00A9749A">
              <w:rPr>
                <w:rFonts w:cs="Open Sans"/>
                <w:b/>
                <w:bCs/>
                <w:color w:val="FFFFFF" w:themeColor="background1"/>
              </w:rPr>
              <w:t>Número do Processo</w:t>
            </w:r>
          </w:p>
        </w:tc>
        <w:tc>
          <w:tcPr>
            <w:tcW w:w="2687" w:type="dxa"/>
          </w:tcPr>
          <w:p w14:paraId="230998FD" w14:textId="77777777" w:rsidR="006A19E0" w:rsidRPr="00A9749A" w:rsidRDefault="006A19E0" w:rsidP="00145B4E">
            <w:pPr>
              <w:jc w:val="both"/>
              <w:rPr>
                <w:rFonts w:cs="Open Sans"/>
                <w:b/>
                <w:bCs/>
                <w:color w:val="404040" w:themeColor="text1" w:themeTint="BF"/>
              </w:rPr>
            </w:pPr>
          </w:p>
        </w:tc>
      </w:tr>
    </w:tbl>
    <w:p w14:paraId="651D9A33" w14:textId="77777777" w:rsidR="00AA0BB3" w:rsidRPr="00A9749A" w:rsidRDefault="00AA0BB3" w:rsidP="00145B4E">
      <w:pPr>
        <w:spacing w:line="240" w:lineRule="auto"/>
        <w:jc w:val="both"/>
        <w:rPr>
          <w:rFonts w:cs="Open Sans"/>
          <w:b/>
          <w:bCs/>
        </w:rPr>
      </w:pPr>
    </w:p>
    <w:p w14:paraId="24F66C5E" w14:textId="7E41896B" w:rsidR="00AA0BB3" w:rsidRPr="00A9749A" w:rsidRDefault="00AA0BB3" w:rsidP="00145B4E">
      <w:pPr>
        <w:spacing w:line="240" w:lineRule="auto"/>
        <w:jc w:val="both"/>
        <w:rPr>
          <w:rFonts w:cs="Open Sans"/>
          <w:b/>
          <w:bCs/>
          <w:color w:val="3B3B98"/>
          <w:sz w:val="28"/>
          <w:szCs w:val="28"/>
        </w:rPr>
      </w:pPr>
      <w:r w:rsidRPr="00A9749A">
        <w:rPr>
          <w:rFonts w:cs="Open Sans"/>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A9749A" w14:paraId="6C1C494B" w14:textId="77777777" w:rsidTr="00ED5712">
        <w:tc>
          <w:tcPr>
            <w:tcW w:w="5382" w:type="dxa"/>
          </w:tcPr>
          <w:p w14:paraId="27DADC30" w14:textId="283F3605" w:rsidR="00AA0BB3" w:rsidRPr="00A9749A" w:rsidRDefault="00ED5712" w:rsidP="00145B4E">
            <w:pPr>
              <w:jc w:val="both"/>
              <w:rPr>
                <w:rFonts w:cs="Open Sans"/>
                <w:b/>
                <w:bCs/>
                <w:color w:val="3B3B98"/>
              </w:rPr>
            </w:pPr>
            <w:r w:rsidRPr="00A9749A">
              <w:rPr>
                <w:rFonts w:cs="Open Sans"/>
                <w:b/>
                <w:bCs/>
                <w:color w:val="3B3B98"/>
              </w:rPr>
              <w:t>Ente Federativo</w:t>
            </w:r>
            <w:r w:rsidR="003804EF" w:rsidRPr="00A9749A">
              <w:rPr>
                <w:rFonts w:cs="Open Sans"/>
                <w:b/>
                <w:bCs/>
                <w:color w:val="3B3B98"/>
              </w:rPr>
              <w:t>:</w:t>
            </w:r>
            <w:r w:rsidR="004E3710" w:rsidRPr="00A9749A">
              <w:rPr>
                <w:rFonts w:cs="Open Sans"/>
                <w:b/>
                <w:bCs/>
                <w:color w:val="3B3B98"/>
              </w:rPr>
              <w:t xml:space="preserve"> </w:t>
            </w:r>
          </w:p>
        </w:tc>
        <w:tc>
          <w:tcPr>
            <w:tcW w:w="3112" w:type="dxa"/>
          </w:tcPr>
          <w:p w14:paraId="123DE8E5" w14:textId="2CFF0A66" w:rsidR="00ED5712" w:rsidRPr="00A9749A" w:rsidRDefault="00ED5712" w:rsidP="00145B4E">
            <w:pPr>
              <w:jc w:val="both"/>
              <w:rPr>
                <w:rFonts w:cs="Open Sans"/>
                <w:b/>
                <w:bCs/>
                <w:color w:val="404040" w:themeColor="text1" w:themeTint="BF"/>
              </w:rPr>
            </w:pPr>
            <w:r w:rsidRPr="00A9749A">
              <w:rPr>
                <w:rFonts w:cs="Open Sans"/>
                <w:b/>
                <w:bCs/>
                <w:color w:val="3B3B98"/>
              </w:rPr>
              <w:t>CNPJ:</w:t>
            </w:r>
            <w:r w:rsidR="00385677" w:rsidRPr="00A9749A">
              <w:rPr>
                <w:rFonts w:cs="Open Sans"/>
                <w:b/>
                <w:bCs/>
                <w:color w:val="3B3B98"/>
              </w:rPr>
              <w:t xml:space="preserve"> </w:t>
            </w:r>
          </w:p>
        </w:tc>
      </w:tr>
      <w:tr w:rsidR="00AA0BB3" w:rsidRPr="00A9749A" w14:paraId="2F2A19B0" w14:textId="77777777" w:rsidTr="00ED5712">
        <w:tc>
          <w:tcPr>
            <w:tcW w:w="5382" w:type="dxa"/>
          </w:tcPr>
          <w:p w14:paraId="1434B39E" w14:textId="635F264D" w:rsidR="00AA0BB3" w:rsidRPr="00A9749A" w:rsidRDefault="00ED5712" w:rsidP="00145B4E">
            <w:pPr>
              <w:jc w:val="both"/>
              <w:rPr>
                <w:rFonts w:cs="Open Sans"/>
                <w:b/>
                <w:bCs/>
                <w:color w:val="404040" w:themeColor="text1" w:themeTint="BF"/>
              </w:rPr>
            </w:pPr>
            <w:r w:rsidRPr="00A9749A">
              <w:rPr>
                <w:rFonts w:cs="Open Sans"/>
                <w:b/>
                <w:bCs/>
                <w:color w:val="3B3B98"/>
              </w:rPr>
              <w:t>Unidade Gestora do RPPS</w:t>
            </w:r>
            <w:r w:rsidR="003804EF" w:rsidRPr="00A9749A">
              <w:rPr>
                <w:rFonts w:cs="Open Sans"/>
                <w:b/>
                <w:bCs/>
                <w:color w:val="3B3B98"/>
              </w:rPr>
              <w:t xml:space="preserve">: </w:t>
            </w:r>
          </w:p>
        </w:tc>
        <w:tc>
          <w:tcPr>
            <w:tcW w:w="3112" w:type="dxa"/>
          </w:tcPr>
          <w:p w14:paraId="44DB6121" w14:textId="4F3EAA12" w:rsidR="00AA0BB3" w:rsidRPr="00A9749A" w:rsidRDefault="00ED5712" w:rsidP="00145B4E">
            <w:pPr>
              <w:jc w:val="both"/>
              <w:rPr>
                <w:rFonts w:cs="Open Sans"/>
                <w:b/>
                <w:bCs/>
                <w:color w:val="404040" w:themeColor="text1" w:themeTint="BF"/>
              </w:rPr>
            </w:pPr>
            <w:r w:rsidRPr="00A9749A">
              <w:rPr>
                <w:rFonts w:cs="Open Sans"/>
                <w:b/>
                <w:bCs/>
                <w:color w:val="3B3B98"/>
              </w:rPr>
              <w:t>CNPJ:</w:t>
            </w:r>
            <w:r w:rsidR="00385677" w:rsidRPr="00A9749A">
              <w:rPr>
                <w:rFonts w:cs="Open Sans"/>
                <w:b/>
                <w:bCs/>
                <w:color w:val="3B3B98"/>
              </w:rPr>
              <w:t xml:space="preserve"> </w:t>
            </w:r>
          </w:p>
        </w:tc>
      </w:tr>
    </w:tbl>
    <w:p w14:paraId="7F887544" w14:textId="77777777" w:rsidR="00AA0BB3" w:rsidRPr="00A9749A" w:rsidRDefault="00AA0BB3" w:rsidP="00145B4E">
      <w:pPr>
        <w:spacing w:line="240" w:lineRule="auto"/>
        <w:jc w:val="both"/>
        <w:rPr>
          <w:rFonts w:cs="Open Sans"/>
          <w:b/>
          <w:bCs/>
          <w:color w:val="3B3B98"/>
        </w:rPr>
      </w:pPr>
    </w:p>
    <w:p w14:paraId="5638E559" w14:textId="684AE5EF" w:rsidR="00021AF0" w:rsidRPr="00A9749A" w:rsidRDefault="00021AF0" w:rsidP="00145B4E">
      <w:pPr>
        <w:spacing w:line="240" w:lineRule="auto"/>
        <w:jc w:val="both"/>
        <w:rPr>
          <w:rFonts w:cs="Open Sans"/>
          <w:b/>
          <w:bCs/>
          <w:color w:val="3B3B98"/>
          <w:sz w:val="28"/>
          <w:szCs w:val="28"/>
        </w:rPr>
      </w:pPr>
      <w:r w:rsidRPr="00A9749A">
        <w:rPr>
          <w:rFonts w:cs="Open Sans"/>
          <w:b/>
          <w:bCs/>
          <w:color w:val="3B3B98"/>
          <w:sz w:val="28"/>
          <w:szCs w:val="28"/>
        </w:rPr>
        <w:t>II - DA INSTITUIÇÃO A SER CREDENCIADA</w:t>
      </w:r>
    </w:p>
    <w:tbl>
      <w:tblPr>
        <w:tblStyle w:val="Tabelacomgrade"/>
        <w:tblW w:w="5000" w:type="pct"/>
        <w:tblLook w:val="04A0" w:firstRow="1" w:lastRow="0" w:firstColumn="1" w:lastColumn="0" w:noHBand="0" w:noVBand="1"/>
      </w:tblPr>
      <w:tblGrid>
        <w:gridCol w:w="3540"/>
        <w:gridCol w:w="707"/>
        <w:gridCol w:w="3545"/>
        <w:gridCol w:w="702"/>
      </w:tblGrid>
      <w:tr w:rsidR="00385677" w:rsidRPr="00A9749A" w14:paraId="43E34B13" w14:textId="77777777" w:rsidTr="0088234F">
        <w:trPr>
          <w:trHeight w:val="397"/>
        </w:trPr>
        <w:tc>
          <w:tcPr>
            <w:tcW w:w="2083" w:type="pct"/>
            <w:vAlign w:val="center"/>
          </w:tcPr>
          <w:p w14:paraId="719B2060" w14:textId="2EBC2B78" w:rsidR="00566B27" w:rsidRPr="00A9749A" w:rsidRDefault="00566B27" w:rsidP="00145B4E">
            <w:pPr>
              <w:jc w:val="both"/>
              <w:rPr>
                <w:rFonts w:cs="Open Sans"/>
                <w:b/>
                <w:bCs/>
                <w:color w:val="3B3B98"/>
              </w:rPr>
            </w:pPr>
            <w:r w:rsidRPr="00A9749A">
              <w:rPr>
                <w:rFonts w:cs="Open Sans"/>
                <w:b/>
                <w:bCs/>
                <w:color w:val="3B3B98"/>
              </w:rPr>
              <w:t>Administrador</w:t>
            </w:r>
          </w:p>
        </w:tc>
        <w:tc>
          <w:tcPr>
            <w:tcW w:w="416" w:type="pct"/>
            <w:vAlign w:val="center"/>
          </w:tcPr>
          <w:p w14:paraId="6735E7CD" w14:textId="14F1B77A" w:rsidR="00566B27" w:rsidRPr="00A9749A" w:rsidRDefault="00A9749A" w:rsidP="00145B4E">
            <w:pPr>
              <w:jc w:val="both"/>
              <w:rPr>
                <w:rFonts w:cs="Open Sans"/>
                <w:b/>
                <w:bCs/>
                <w:color w:val="3B3B98"/>
              </w:rPr>
            </w:pPr>
            <w:r>
              <w:rPr>
                <w:rFonts w:cs="Open Sans"/>
                <w:b/>
                <w:bCs/>
                <w:color w:val="3B3B98"/>
              </w:rPr>
              <w:t>X</w:t>
            </w:r>
          </w:p>
        </w:tc>
        <w:tc>
          <w:tcPr>
            <w:tcW w:w="2087" w:type="pct"/>
            <w:vAlign w:val="center"/>
          </w:tcPr>
          <w:p w14:paraId="1A0A9717" w14:textId="5D6688D8" w:rsidR="00566B27" w:rsidRPr="00A9749A" w:rsidRDefault="00566B27" w:rsidP="00145B4E">
            <w:pPr>
              <w:jc w:val="both"/>
              <w:rPr>
                <w:rFonts w:cs="Open Sans"/>
                <w:b/>
                <w:bCs/>
                <w:color w:val="3B3B98"/>
              </w:rPr>
            </w:pPr>
            <w:r w:rsidRPr="00A9749A">
              <w:rPr>
                <w:rFonts w:cs="Open Sans"/>
                <w:b/>
                <w:bCs/>
                <w:color w:val="3B3B98"/>
              </w:rPr>
              <w:t>Gestor</w:t>
            </w:r>
          </w:p>
        </w:tc>
        <w:tc>
          <w:tcPr>
            <w:tcW w:w="413" w:type="pct"/>
            <w:vAlign w:val="center"/>
          </w:tcPr>
          <w:p w14:paraId="23530B40" w14:textId="4CEB0FFE" w:rsidR="00566B27" w:rsidRPr="00A9749A" w:rsidRDefault="002F0200" w:rsidP="00145B4E">
            <w:pPr>
              <w:jc w:val="both"/>
              <w:rPr>
                <w:rFonts w:cs="Open Sans"/>
                <w:b/>
                <w:bCs/>
                <w:color w:val="404040" w:themeColor="text1" w:themeTint="BF"/>
              </w:rPr>
            </w:pPr>
            <w:r w:rsidRPr="00A9749A">
              <w:rPr>
                <w:rFonts w:cs="Open Sans"/>
                <w:b/>
                <w:bCs/>
                <w:color w:val="404040" w:themeColor="text1" w:themeTint="BF"/>
              </w:rPr>
              <w:t>X</w:t>
            </w:r>
          </w:p>
        </w:tc>
      </w:tr>
    </w:tbl>
    <w:p w14:paraId="50E8E2A1" w14:textId="77777777" w:rsidR="00566B27" w:rsidRPr="00A9749A" w:rsidRDefault="00566B27" w:rsidP="00145B4E">
      <w:pPr>
        <w:spacing w:line="240" w:lineRule="auto"/>
        <w:jc w:val="both"/>
        <w:rPr>
          <w:rFonts w:cs="Open Sans"/>
          <w:b/>
          <w:bCs/>
          <w:color w:val="3B3B98"/>
        </w:rPr>
      </w:pPr>
    </w:p>
    <w:tbl>
      <w:tblPr>
        <w:tblStyle w:val="Tabelacomgrade"/>
        <w:tblW w:w="0" w:type="auto"/>
        <w:tblLook w:val="04A0" w:firstRow="1" w:lastRow="0" w:firstColumn="1" w:lastColumn="0" w:noHBand="0" w:noVBand="1"/>
      </w:tblPr>
      <w:tblGrid>
        <w:gridCol w:w="2689"/>
        <w:gridCol w:w="5805"/>
      </w:tblGrid>
      <w:tr w:rsidR="00385677" w:rsidRPr="00A9749A" w14:paraId="586BE64F" w14:textId="77777777" w:rsidTr="001274AD">
        <w:trPr>
          <w:trHeight w:val="737"/>
        </w:trPr>
        <w:tc>
          <w:tcPr>
            <w:tcW w:w="2689" w:type="dxa"/>
          </w:tcPr>
          <w:p w14:paraId="3ACE4267" w14:textId="64C8447D" w:rsidR="001A07C0" w:rsidRPr="00A9749A" w:rsidRDefault="001A07C0" w:rsidP="00145B4E">
            <w:pPr>
              <w:jc w:val="both"/>
              <w:rPr>
                <w:rFonts w:cs="Open Sans"/>
                <w:b/>
                <w:bCs/>
                <w:color w:val="3B3B98"/>
              </w:rPr>
            </w:pPr>
            <w:r w:rsidRPr="00A9749A">
              <w:rPr>
                <w:rFonts w:cs="Open Sans"/>
                <w:b/>
                <w:bCs/>
                <w:color w:val="3B3B98"/>
              </w:rPr>
              <w:t>Razão Social</w:t>
            </w:r>
          </w:p>
        </w:tc>
        <w:tc>
          <w:tcPr>
            <w:tcW w:w="5805" w:type="dxa"/>
          </w:tcPr>
          <w:p w14:paraId="15D646EE" w14:textId="53524973" w:rsidR="001A07C0" w:rsidRPr="00A9749A" w:rsidRDefault="00FE2831" w:rsidP="001274AD">
            <w:pPr>
              <w:jc w:val="both"/>
              <w:rPr>
                <w:rFonts w:cs="Open Sans"/>
                <w:color w:val="4C4D4F"/>
              </w:rPr>
            </w:pPr>
            <w:r w:rsidRPr="00A9749A">
              <w:rPr>
                <w:rFonts w:cs="Open Sans"/>
                <w:color w:val="4C4D4F"/>
              </w:rPr>
              <w:t xml:space="preserve">Banco Bradesco S.A. (sucessor da BRAM – Bradesco </w:t>
            </w:r>
            <w:proofErr w:type="spellStart"/>
            <w:r w:rsidRPr="00A9749A">
              <w:rPr>
                <w:rFonts w:cs="Open Sans"/>
                <w:color w:val="4C4D4F"/>
              </w:rPr>
              <w:t>Asset</w:t>
            </w:r>
            <w:proofErr w:type="spellEnd"/>
            <w:r w:rsidRPr="00A9749A">
              <w:rPr>
                <w:rFonts w:cs="Open Sans"/>
                <w:color w:val="4C4D4F"/>
              </w:rPr>
              <w:t xml:space="preserve"> Management S.A. DTVM)</w:t>
            </w:r>
          </w:p>
        </w:tc>
      </w:tr>
      <w:tr w:rsidR="00385677" w:rsidRPr="00A9749A" w14:paraId="2759FEAA" w14:textId="77777777" w:rsidTr="001274AD">
        <w:tc>
          <w:tcPr>
            <w:tcW w:w="2689" w:type="dxa"/>
          </w:tcPr>
          <w:p w14:paraId="3E6F5A56" w14:textId="65413346" w:rsidR="00945D83" w:rsidRPr="00A9749A" w:rsidRDefault="00945D83" w:rsidP="00145B4E">
            <w:pPr>
              <w:jc w:val="both"/>
              <w:rPr>
                <w:rFonts w:cs="Open Sans"/>
                <w:b/>
                <w:bCs/>
                <w:color w:val="3B3B98"/>
              </w:rPr>
            </w:pPr>
            <w:r w:rsidRPr="00A9749A">
              <w:rPr>
                <w:rFonts w:cs="Open Sans"/>
                <w:b/>
                <w:bCs/>
                <w:color w:val="3B3B98"/>
              </w:rPr>
              <w:t>CNPJ</w:t>
            </w:r>
          </w:p>
        </w:tc>
        <w:tc>
          <w:tcPr>
            <w:tcW w:w="5805" w:type="dxa"/>
          </w:tcPr>
          <w:p w14:paraId="50E975D3" w14:textId="1500F760" w:rsidR="001A07C0" w:rsidRPr="00A9749A" w:rsidRDefault="00FE2831" w:rsidP="001274AD">
            <w:pPr>
              <w:jc w:val="both"/>
              <w:rPr>
                <w:rFonts w:cs="Open Sans"/>
                <w:color w:val="4C4D4F"/>
              </w:rPr>
            </w:pPr>
            <w:r w:rsidRPr="00A9749A">
              <w:rPr>
                <w:rFonts w:cs="Open Sans"/>
                <w:color w:val="4C4D4F"/>
              </w:rPr>
              <w:t>60.746.948/0001-12</w:t>
            </w:r>
          </w:p>
        </w:tc>
      </w:tr>
      <w:tr w:rsidR="00385677" w:rsidRPr="00A9749A" w14:paraId="5445290D" w14:textId="77777777" w:rsidTr="001274AD">
        <w:tc>
          <w:tcPr>
            <w:tcW w:w="2689" w:type="dxa"/>
          </w:tcPr>
          <w:p w14:paraId="428B7F86" w14:textId="15B79527" w:rsidR="001A07C0" w:rsidRPr="00A9749A" w:rsidRDefault="00945D83" w:rsidP="001274AD">
            <w:pPr>
              <w:rPr>
                <w:rFonts w:cs="Open Sans"/>
                <w:b/>
                <w:bCs/>
                <w:color w:val="3B3B98"/>
              </w:rPr>
            </w:pPr>
            <w:r w:rsidRPr="00A9749A">
              <w:rPr>
                <w:rFonts w:cs="Open Sans"/>
                <w:b/>
                <w:bCs/>
                <w:color w:val="3B3B98"/>
              </w:rPr>
              <w:t>Data de Constituição</w:t>
            </w:r>
          </w:p>
        </w:tc>
        <w:tc>
          <w:tcPr>
            <w:tcW w:w="5805" w:type="dxa"/>
          </w:tcPr>
          <w:p w14:paraId="7CA80142" w14:textId="3E64C8CC" w:rsidR="001A07C0" w:rsidRPr="00A9749A" w:rsidRDefault="00FE2831" w:rsidP="001274AD">
            <w:pPr>
              <w:jc w:val="both"/>
              <w:rPr>
                <w:rFonts w:cs="Open Sans"/>
                <w:color w:val="4C4D4F"/>
              </w:rPr>
            </w:pPr>
            <w:r w:rsidRPr="00A9749A">
              <w:rPr>
                <w:rFonts w:cs="Open Sans"/>
                <w:color w:val="4C4D4F"/>
              </w:rPr>
              <w:t>10/03/1943</w:t>
            </w:r>
          </w:p>
        </w:tc>
      </w:tr>
      <w:tr w:rsidR="00385677" w:rsidRPr="00A9749A" w14:paraId="3FA6FA19" w14:textId="77777777" w:rsidTr="001274AD">
        <w:tc>
          <w:tcPr>
            <w:tcW w:w="2689" w:type="dxa"/>
          </w:tcPr>
          <w:p w14:paraId="7C44BD19" w14:textId="5E8C06C9" w:rsidR="001A07C0" w:rsidRPr="00A9749A" w:rsidRDefault="00765243" w:rsidP="00145B4E">
            <w:pPr>
              <w:jc w:val="both"/>
              <w:rPr>
                <w:rFonts w:cs="Open Sans"/>
                <w:b/>
                <w:bCs/>
                <w:color w:val="3B3B98"/>
              </w:rPr>
            </w:pPr>
            <w:r w:rsidRPr="00A9749A">
              <w:rPr>
                <w:rFonts w:cs="Open Sans"/>
                <w:b/>
                <w:bCs/>
                <w:color w:val="3B3B98"/>
              </w:rPr>
              <w:t>Endereço</w:t>
            </w:r>
          </w:p>
        </w:tc>
        <w:tc>
          <w:tcPr>
            <w:tcW w:w="5805" w:type="dxa"/>
          </w:tcPr>
          <w:p w14:paraId="74175F11" w14:textId="03659DF7" w:rsidR="001A07C0" w:rsidRPr="00A9749A" w:rsidRDefault="00FE2831" w:rsidP="00145B4E">
            <w:pPr>
              <w:jc w:val="both"/>
              <w:rPr>
                <w:rFonts w:cs="Open Sans"/>
                <w:color w:val="4C4D4F"/>
              </w:rPr>
            </w:pPr>
            <w:r w:rsidRPr="00A9749A">
              <w:rPr>
                <w:rFonts w:cs="Open Sans"/>
                <w:color w:val="4C4D4F"/>
              </w:rPr>
              <w:t>Cidade de Deus, Vila Yara – Osasco/SP – CEP 06029-900</w:t>
            </w:r>
          </w:p>
        </w:tc>
      </w:tr>
      <w:tr w:rsidR="00385677" w:rsidRPr="00A9749A" w14:paraId="1704C0CD" w14:textId="77777777" w:rsidTr="001274AD">
        <w:tc>
          <w:tcPr>
            <w:tcW w:w="2689" w:type="dxa"/>
          </w:tcPr>
          <w:p w14:paraId="03D572B8" w14:textId="1103E767" w:rsidR="001A07C0" w:rsidRPr="00A9749A" w:rsidRDefault="00765243" w:rsidP="00145B4E">
            <w:pPr>
              <w:jc w:val="both"/>
              <w:rPr>
                <w:rFonts w:cs="Open Sans"/>
                <w:b/>
                <w:bCs/>
                <w:color w:val="3B3B98"/>
              </w:rPr>
            </w:pPr>
            <w:r w:rsidRPr="00A9749A">
              <w:rPr>
                <w:rFonts w:cs="Open Sans"/>
                <w:b/>
                <w:bCs/>
                <w:color w:val="3B3B98"/>
              </w:rPr>
              <w:t>E-mail</w:t>
            </w:r>
          </w:p>
        </w:tc>
        <w:tc>
          <w:tcPr>
            <w:tcW w:w="5805" w:type="dxa"/>
          </w:tcPr>
          <w:p w14:paraId="2E9EA3F5" w14:textId="34A21B32" w:rsidR="001A07C0" w:rsidRPr="00A9749A" w:rsidRDefault="009B383E" w:rsidP="00145B4E">
            <w:pPr>
              <w:jc w:val="both"/>
              <w:rPr>
                <w:rFonts w:cs="Open Sans"/>
                <w:color w:val="404040" w:themeColor="text1" w:themeTint="BF"/>
                <w:lang w:val="en-GB"/>
              </w:rPr>
            </w:pPr>
            <w:r w:rsidRPr="00A9749A">
              <w:rPr>
                <w:rFonts w:cs="Open Sans"/>
                <w:color w:val="4C4D4F"/>
              </w:rPr>
              <w:t>relacionamento.bram@bradesco.com.br</w:t>
            </w:r>
          </w:p>
        </w:tc>
      </w:tr>
      <w:tr w:rsidR="001A07C0" w:rsidRPr="00A9749A" w14:paraId="26686FC3" w14:textId="77777777" w:rsidTr="001274AD">
        <w:tc>
          <w:tcPr>
            <w:tcW w:w="2689" w:type="dxa"/>
          </w:tcPr>
          <w:p w14:paraId="2C65474C" w14:textId="6D224073" w:rsidR="001A07C0" w:rsidRPr="00A9749A" w:rsidRDefault="00765243" w:rsidP="00145B4E">
            <w:pPr>
              <w:jc w:val="both"/>
              <w:rPr>
                <w:rFonts w:cs="Open Sans"/>
                <w:b/>
                <w:bCs/>
                <w:color w:val="3B3B98"/>
              </w:rPr>
            </w:pPr>
            <w:r w:rsidRPr="00A9749A">
              <w:rPr>
                <w:rFonts w:cs="Open Sans"/>
                <w:b/>
                <w:bCs/>
                <w:color w:val="3B3B98"/>
              </w:rPr>
              <w:t>Telefone</w:t>
            </w:r>
          </w:p>
        </w:tc>
        <w:tc>
          <w:tcPr>
            <w:tcW w:w="5805" w:type="dxa"/>
          </w:tcPr>
          <w:p w14:paraId="446D0BBF" w14:textId="09B940E6" w:rsidR="001A07C0" w:rsidRPr="00A9749A" w:rsidRDefault="009B383E" w:rsidP="00145B4E">
            <w:pPr>
              <w:jc w:val="both"/>
              <w:rPr>
                <w:rFonts w:cs="Open Sans"/>
                <w:color w:val="4C4D4F"/>
              </w:rPr>
            </w:pPr>
            <w:r w:rsidRPr="00A9749A">
              <w:rPr>
                <w:rFonts w:cs="Open Sans"/>
                <w:color w:val="4C4D4F"/>
              </w:rPr>
              <w:t>(11) 3684-4011</w:t>
            </w:r>
          </w:p>
        </w:tc>
      </w:tr>
    </w:tbl>
    <w:p w14:paraId="3F6F4AA7" w14:textId="77777777" w:rsidR="001A07C0" w:rsidRPr="00A9749A" w:rsidRDefault="001A07C0" w:rsidP="00145B4E">
      <w:pPr>
        <w:spacing w:line="240" w:lineRule="auto"/>
        <w:jc w:val="both"/>
        <w:rPr>
          <w:rFonts w:cs="Open Sans"/>
          <w:b/>
          <w:bCs/>
          <w:color w:val="3B3B98"/>
          <w:lang w:val="en-GB"/>
        </w:rPr>
      </w:pPr>
    </w:p>
    <w:tbl>
      <w:tblPr>
        <w:tblStyle w:val="Tabelacomgrade"/>
        <w:tblW w:w="0" w:type="auto"/>
        <w:tblLook w:val="04A0" w:firstRow="1" w:lastRow="0" w:firstColumn="1" w:lastColumn="0" w:noHBand="0" w:noVBand="1"/>
      </w:tblPr>
      <w:tblGrid>
        <w:gridCol w:w="1551"/>
        <w:gridCol w:w="2173"/>
        <w:gridCol w:w="3254"/>
        <w:gridCol w:w="1516"/>
      </w:tblGrid>
      <w:tr w:rsidR="00385677" w:rsidRPr="00A9749A" w14:paraId="73195F68" w14:textId="77777777" w:rsidTr="00EB79A5">
        <w:tc>
          <w:tcPr>
            <w:tcW w:w="1555" w:type="dxa"/>
          </w:tcPr>
          <w:p w14:paraId="63FD4AC8" w14:textId="70E3D8B2" w:rsidR="002B4DAC" w:rsidRPr="00A9749A" w:rsidRDefault="00523C5E" w:rsidP="00145B4E">
            <w:pPr>
              <w:jc w:val="both"/>
              <w:rPr>
                <w:rFonts w:cs="Open Sans"/>
                <w:b/>
                <w:bCs/>
                <w:color w:val="3B3B98"/>
              </w:rPr>
            </w:pPr>
            <w:r w:rsidRPr="00A9749A">
              <w:rPr>
                <w:rFonts w:cs="Open Sans"/>
                <w:b/>
                <w:bCs/>
                <w:color w:val="3B3B98"/>
              </w:rPr>
              <w:t>Responsável</w:t>
            </w:r>
          </w:p>
        </w:tc>
        <w:tc>
          <w:tcPr>
            <w:tcW w:w="2268" w:type="dxa"/>
          </w:tcPr>
          <w:p w14:paraId="072AC835" w14:textId="1CF89DBA" w:rsidR="002B4DAC" w:rsidRPr="00A9749A" w:rsidRDefault="00523C5E" w:rsidP="00145B4E">
            <w:pPr>
              <w:jc w:val="both"/>
              <w:rPr>
                <w:rFonts w:cs="Open Sans"/>
                <w:b/>
                <w:bCs/>
                <w:color w:val="3B3B98"/>
              </w:rPr>
            </w:pPr>
            <w:r w:rsidRPr="00A9749A">
              <w:rPr>
                <w:rFonts w:cs="Open Sans"/>
                <w:b/>
                <w:bCs/>
                <w:color w:val="3B3B98"/>
              </w:rPr>
              <w:t>Cargo</w:t>
            </w:r>
          </w:p>
        </w:tc>
        <w:tc>
          <w:tcPr>
            <w:tcW w:w="3118" w:type="dxa"/>
          </w:tcPr>
          <w:p w14:paraId="0F4F3BCD" w14:textId="2A95D274" w:rsidR="002B4DAC" w:rsidRPr="00A9749A" w:rsidRDefault="00523C5E" w:rsidP="00145B4E">
            <w:pPr>
              <w:jc w:val="both"/>
              <w:rPr>
                <w:rFonts w:cs="Open Sans"/>
                <w:b/>
                <w:bCs/>
                <w:color w:val="3B3B98"/>
              </w:rPr>
            </w:pPr>
            <w:r w:rsidRPr="00A9749A">
              <w:rPr>
                <w:rFonts w:cs="Open Sans"/>
                <w:b/>
                <w:bCs/>
                <w:color w:val="3B3B98"/>
              </w:rPr>
              <w:t>E-mail</w:t>
            </w:r>
          </w:p>
        </w:tc>
        <w:tc>
          <w:tcPr>
            <w:tcW w:w="1553" w:type="dxa"/>
          </w:tcPr>
          <w:p w14:paraId="6DB5D0D5" w14:textId="5958ECEA" w:rsidR="002B4DAC" w:rsidRPr="00A9749A" w:rsidRDefault="00523C5E" w:rsidP="00145B4E">
            <w:pPr>
              <w:jc w:val="both"/>
              <w:rPr>
                <w:rFonts w:cs="Open Sans"/>
                <w:b/>
                <w:bCs/>
                <w:color w:val="3B3B98"/>
              </w:rPr>
            </w:pPr>
            <w:r w:rsidRPr="00A9749A">
              <w:rPr>
                <w:rFonts w:cs="Open Sans"/>
                <w:b/>
                <w:bCs/>
                <w:color w:val="3B3B98"/>
              </w:rPr>
              <w:t>Telefone</w:t>
            </w:r>
          </w:p>
        </w:tc>
      </w:tr>
      <w:tr w:rsidR="00385677" w:rsidRPr="00A9749A" w14:paraId="2AB5ACC6" w14:textId="77777777" w:rsidTr="00EB79A5">
        <w:tc>
          <w:tcPr>
            <w:tcW w:w="1555" w:type="dxa"/>
          </w:tcPr>
          <w:p w14:paraId="2F6E0581" w14:textId="6C7CDE5A" w:rsidR="002B4DAC" w:rsidRPr="00A9749A" w:rsidRDefault="00345F34" w:rsidP="001274AD">
            <w:pPr>
              <w:pStyle w:val="SemEspaamento"/>
              <w:spacing w:after="0" w:afterAutospacing="0"/>
              <w:jc w:val="left"/>
              <w:rPr>
                <w:rFonts w:cs="Open Sans"/>
                <w:color w:val="4C4D4F"/>
                <w:sz w:val="20"/>
                <w:szCs w:val="20"/>
              </w:rPr>
            </w:pPr>
            <w:r w:rsidRPr="00A9749A">
              <w:rPr>
                <w:rFonts w:cs="Open Sans"/>
                <w:color w:val="4C4D4F"/>
                <w:sz w:val="20"/>
                <w:szCs w:val="20"/>
              </w:rPr>
              <w:t>Luciano Perroni Gelli</w:t>
            </w:r>
          </w:p>
        </w:tc>
        <w:tc>
          <w:tcPr>
            <w:tcW w:w="2268" w:type="dxa"/>
          </w:tcPr>
          <w:p w14:paraId="2AD5EEEC" w14:textId="0D83ABF2" w:rsidR="002B4DAC" w:rsidRPr="00A9749A" w:rsidRDefault="00F15CE4" w:rsidP="001274AD">
            <w:pPr>
              <w:rPr>
                <w:rFonts w:cs="Open Sans"/>
                <w:color w:val="404040" w:themeColor="text1" w:themeTint="BF"/>
                <w:sz w:val="20"/>
                <w:szCs w:val="20"/>
              </w:rPr>
            </w:pPr>
            <w:r w:rsidRPr="00A9749A">
              <w:rPr>
                <w:rFonts w:cs="Open Sans"/>
                <w:color w:val="404040" w:themeColor="text1" w:themeTint="BF"/>
                <w:sz w:val="20"/>
                <w:szCs w:val="20"/>
              </w:rPr>
              <w:t>Diretor de Gestão de Recursos de Terceiros</w:t>
            </w:r>
          </w:p>
        </w:tc>
        <w:tc>
          <w:tcPr>
            <w:tcW w:w="3118" w:type="dxa"/>
          </w:tcPr>
          <w:p w14:paraId="6C3B8B07" w14:textId="6BF92F2B" w:rsidR="002B4DAC" w:rsidRPr="00A9749A" w:rsidRDefault="00F15CE4" w:rsidP="00145B4E">
            <w:pPr>
              <w:jc w:val="both"/>
              <w:rPr>
                <w:rFonts w:cs="Open Sans"/>
                <w:b/>
                <w:bCs/>
                <w:color w:val="404040" w:themeColor="text1" w:themeTint="BF"/>
              </w:rPr>
            </w:pPr>
            <w:r w:rsidRPr="00A9749A">
              <w:rPr>
                <w:rFonts w:cs="Open Sans"/>
                <w:color w:val="4C4D4F"/>
                <w:sz w:val="20"/>
                <w:szCs w:val="20"/>
              </w:rPr>
              <w:t>luciano.perroni@bradesco</w:t>
            </w:r>
            <w:r w:rsidRPr="00A9749A">
              <w:rPr>
                <w:rFonts w:cs="Open Sans"/>
                <w:color w:val="4C4D4F"/>
              </w:rPr>
              <w:t>.com.br</w:t>
            </w:r>
          </w:p>
        </w:tc>
        <w:tc>
          <w:tcPr>
            <w:tcW w:w="1553" w:type="dxa"/>
          </w:tcPr>
          <w:p w14:paraId="43518DB2" w14:textId="1B827E41" w:rsidR="002B4DAC" w:rsidRPr="00A9749A" w:rsidRDefault="00F15CE4" w:rsidP="00145B4E">
            <w:pPr>
              <w:jc w:val="both"/>
              <w:rPr>
                <w:rFonts w:cs="Open Sans"/>
                <w:color w:val="4C4D4F"/>
                <w:sz w:val="20"/>
                <w:szCs w:val="20"/>
              </w:rPr>
            </w:pPr>
            <w:r w:rsidRPr="00A9749A">
              <w:rPr>
                <w:rFonts w:cs="Open Sans"/>
                <w:color w:val="4C4D4F"/>
                <w:sz w:val="20"/>
                <w:szCs w:val="20"/>
              </w:rPr>
              <w:t>(11)</w:t>
            </w:r>
            <w:r w:rsidR="001274AD" w:rsidRPr="00A9749A">
              <w:rPr>
                <w:rFonts w:cs="Open Sans"/>
                <w:color w:val="4C4D4F"/>
                <w:sz w:val="20"/>
                <w:szCs w:val="20"/>
              </w:rPr>
              <w:t xml:space="preserve"> </w:t>
            </w:r>
            <w:r w:rsidRPr="00A9749A">
              <w:rPr>
                <w:rFonts w:cs="Open Sans"/>
                <w:color w:val="4C4D4F"/>
                <w:sz w:val="20"/>
                <w:szCs w:val="20"/>
              </w:rPr>
              <w:t>3684</w:t>
            </w:r>
            <w:r w:rsidR="001274AD" w:rsidRPr="00A9749A">
              <w:rPr>
                <w:rFonts w:cs="Open Sans"/>
                <w:color w:val="4C4D4F"/>
                <w:sz w:val="20"/>
                <w:szCs w:val="20"/>
              </w:rPr>
              <w:t>-</w:t>
            </w:r>
            <w:r w:rsidRPr="00A9749A">
              <w:rPr>
                <w:rFonts w:cs="Open Sans"/>
                <w:color w:val="4C4D4F"/>
                <w:sz w:val="20"/>
                <w:szCs w:val="20"/>
              </w:rPr>
              <w:t>4011</w:t>
            </w:r>
          </w:p>
        </w:tc>
      </w:tr>
    </w:tbl>
    <w:p w14:paraId="3E75188B" w14:textId="60CD5E24" w:rsidR="00765243" w:rsidRPr="00A9749A" w:rsidRDefault="00765243" w:rsidP="00145B4E">
      <w:pPr>
        <w:spacing w:line="240" w:lineRule="auto"/>
        <w:jc w:val="both"/>
        <w:rPr>
          <w:rFonts w:cs="Open Sans"/>
          <w:b/>
          <w:bCs/>
          <w:color w:val="3B3B98"/>
        </w:rPr>
      </w:pPr>
    </w:p>
    <w:tbl>
      <w:tblPr>
        <w:tblStyle w:val="Tabelacomgrade"/>
        <w:tblW w:w="8500" w:type="dxa"/>
        <w:tblLook w:val="04A0" w:firstRow="1" w:lastRow="0" w:firstColumn="1" w:lastColumn="0" w:noHBand="0" w:noVBand="1"/>
      </w:tblPr>
      <w:tblGrid>
        <w:gridCol w:w="7366"/>
        <w:gridCol w:w="1134"/>
      </w:tblGrid>
      <w:tr w:rsidR="00385677" w:rsidRPr="00A9749A" w14:paraId="44930EDC" w14:textId="77777777" w:rsidTr="003A48B1">
        <w:trPr>
          <w:trHeight w:val="765"/>
        </w:trPr>
        <w:tc>
          <w:tcPr>
            <w:tcW w:w="7366" w:type="dxa"/>
            <w:vAlign w:val="center"/>
            <w:hideMark/>
          </w:tcPr>
          <w:p w14:paraId="5E6BD4A1" w14:textId="77777777" w:rsidR="003A48B1" w:rsidRPr="00A9749A" w:rsidRDefault="003A48B1" w:rsidP="00145B4E">
            <w:pPr>
              <w:jc w:val="both"/>
              <w:rPr>
                <w:rFonts w:cs="Open Sans"/>
                <w:b/>
                <w:bCs/>
                <w:color w:val="3B3B98"/>
              </w:rPr>
            </w:pPr>
            <w:r w:rsidRPr="00A9749A">
              <w:rPr>
                <w:rFonts w:cs="Open Sans"/>
                <w:b/>
                <w:bCs/>
                <w:color w:val="3B3B98"/>
              </w:rPr>
              <w:t>A instituição atende ao previsto nos incisos I e II do § 2º art. 21 da Resolução CMN nº 4.963/2021?</w:t>
            </w:r>
          </w:p>
        </w:tc>
        <w:tc>
          <w:tcPr>
            <w:tcW w:w="1134" w:type="dxa"/>
            <w:vAlign w:val="center"/>
            <w:hideMark/>
          </w:tcPr>
          <w:p w14:paraId="69C902E5" w14:textId="77777777" w:rsidR="003A48B1" w:rsidRPr="00A9749A" w:rsidRDefault="003A48B1" w:rsidP="00145B4E">
            <w:pPr>
              <w:jc w:val="both"/>
              <w:rPr>
                <w:rFonts w:cs="Open Sans"/>
                <w:color w:val="404040" w:themeColor="text1" w:themeTint="BF"/>
              </w:rPr>
            </w:pPr>
            <w:r w:rsidRPr="00A9749A">
              <w:rPr>
                <w:rFonts w:cs="Open Sans"/>
                <w:color w:val="404040" w:themeColor="text1" w:themeTint="BF"/>
              </w:rPr>
              <w:t>Sim</w:t>
            </w:r>
          </w:p>
        </w:tc>
      </w:tr>
      <w:tr w:rsidR="00385677" w:rsidRPr="00A9749A" w14:paraId="69AE4CD1" w14:textId="77777777" w:rsidTr="003A48B1">
        <w:trPr>
          <w:trHeight w:val="692"/>
        </w:trPr>
        <w:tc>
          <w:tcPr>
            <w:tcW w:w="7366" w:type="dxa"/>
            <w:vAlign w:val="center"/>
            <w:hideMark/>
          </w:tcPr>
          <w:p w14:paraId="58ADE9EF" w14:textId="77777777" w:rsidR="003A48B1" w:rsidRPr="00A9749A" w:rsidRDefault="003A48B1" w:rsidP="00145B4E">
            <w:pPr>
              <w:jc w:val="both"/>
              <w:rPr>
                <w:rFonts w:cs="Open Sans"/>
                <w:b/>
                <w:bCs/>
                <w:color w:val="3B3B98"/>
              </w:rPr>
            </w:pPr>
            <w:r w:rsidRPr="00A9749A">
              <w:rPr>
                <w:rFonts w:cs="Open Sans"/>
                <w:b/>
                <w:bCs/>
                <w:color w:val="3B3B98"/>
              </w:rPr>
              <w:t>A instituição está livre de registros de suspensão ou de inabilitação na CVM ou outro órgão competente?</w:t>
            </w:r>
          </w:p>
        </w:tc>
        <w:tc>
          <w:tcPr>
            <w:tcW w:w="1134" w:type="dxa"/>
            <w:vAlign w:val="center"/>
            <w:hideMark/>
          </w:tcPr>
          <w:p w14:paraId="22F451C3" w14:textId="29A1208C" w:rsidR="003A48B1" w:rsidRPr="00A9749A" w:rsidRDefault="00FA3645" w:rsidP="00145B4E">
            <w:pPr>
              <w:jc w:val="both"/>
              <w:rPr>
                <w:rFonts w:cs="Open Sans"/>
                <w:color w:val="404040" w:themeColor="text1" w:themeTint="BF"/>
              </w:rPr>
            </w:pPr>
            <w:r>
              <w:rPr>
                <w:rFonts w:cs="Open Sans"/>
                <w:color w:val="404040" w:themeColor="text1" w:themeTint="BF"/>
              </w:rPr>
              <w:t>Sim</w:t>
            </w:r>
          </w:p>
        </w:tc>
      </w:tr>
      <w:tr w:rsidR="00385677" w:rsidRPr="00A9749A" w14:paraId="370411E3" w14:textId="77777777" w:rsidTr="003A48B1">
        <w:trPr>
          <w:trHeight w:val="1268"/>
        </w:trPr>
        <w:tc>
          <w:tcPr>
            <w:tcW w:w="7366" w:type="dxa"/>
            <w:vAlign w:val="center"/>
            <w:hideMark/>
          </w:tcPr>
          <w:p w14:paraId="5EC5DEC4" w14:textId="15911C4C" w:rsidR="003A48B1" w:rsidRPr="00A9749A" w:rsidRDefault="003A48B1" w:rsidP="00145B4E">
            <w:pPr>
              <w:jc w:val="both"/>
              <w:rPr>
                <w:rFonts w:cs="Open Sans"/>
                <w:b/>
                <w:bCs/>
                <w:color w:val="3B3B98"/>
              </w:rPr>
            </w:pPr>
            <w:r w:rsidRPr="00A9749A">
              <w:rPr>
                <w:rFonts w:cs="Open Sans"/>
                <w:b/>
                <w:bCs/>
                <w:color w:val="3B3B98"/>
              </w:rPr>
              <w:t>A instituição detém elevado padrão ético de conduta nas operações realizadas no mercado financeiro</w:t>
            </w:r>
            <w:r w:rsidR="001274AD" w:rsidRPr="00A9749A">
              <w:rPr>
                <w:rFonts w:cs="Open Sans"/>
                <w:b/>
                <w:bCs/>
                <w:color w:val="3B3B98"/>
              </w:rPr>
              <w:t>?</w:t>
            </w:r>
            <w:r w:rsidRPr="00A9749A">
              <w:rPr>
                <w:rFonts w:cs="Open Sans"/>
                <w:b/>
                <w:bCs/>
                <w:color w:val="3B3B98"/>
              </w:rPr>
              <w:t xml:space="preserve"> </w:t>
            </w:r>
          </w:p>
        </w:tc>
        <w:tc>
          <w:tcPr>
            <w:tcW w:w="1134" w:type="dxa"/>
            <w:vAlign w:val="center"/>
            <w:hideMark/>
          </w:tcPr>
          <w:p w14:paraId="67FFF42B" w14:textId="77777777" w:rsidR="003A48B1" w:rsidRPr="00A9749A" w:rsidRDefault="003A48B1" w:rsidP="00145B4E">
            <w:pPr>
              <w:jc w:val="both"/>
              <w:rPr>
                <w:rFonts w:cs="Open Sans"/>
                <w:color w:val="404040" w:themeColor="text1" w:themeTint="BF"/>
              </w:rPr>
            </w:pPr>
            <w:r w:rsidRPr="00A9749A">
              <w:rPr>
                <w:rFonts w:cs="Open Sans"/>
                <w:color w:val="404040" w:themeColor="text1" w:themeTint="BF"/>
              </w:rPr>
              <w:t>Sim</w:t>
            </w:r>
          </w:p>
        </w:tc>
      </w:tr>
      <w:tr w:rsidR="001274AD" w:rsidRPr="00A9749A" w14:paraId="7F3E7E27" w14:textId="77777777" w:rsidTr="003A48B1">
        <w:trPr>
          <w:trHeight w:val="1268"/>
        </w:trPr>
        <w:tc>
          <w:tcPr>
            <w:tcW w:w="7366" w:type="dxa"/>
            <w:vAlign w:val="center"/>
          </w:tcPr>
          <w:p w14:paraId="68982625" w14:textId="5C91C9F4" w:rsidR="001274AD" w:rsidRPr="00A9749A" w:rsidRDefault="001274AD" w:rsidP="00145B4E">
            <w:pPr>
              <w:jc w:val="both"/>
              <w:rPr>
                <w:rFonts w:cs="Open Sans"/>
                <w:b/>
                <w:bCs/>
                <w:color w:val="3B3B98"/>
              </w:rPr>
            </w:pPr>
            <w:r w:rsidRPr="00A9749A">
              <w:rPr>
                <w:rFonts w:cs="Open Sans"/>
                <w:b/>
                <w:bCs/>
                <w:color w:val="3B3B98"/>
              </w:rPr>
              <w:t>A instituição possui restrições que, a critério da CVM, do Banco Central do Brasil ou de outros órgãos competentes, desaconselhem um relacionamento seguro?</w:t>
            </w:r>
          </w:p>
        </w:tc>
        <w:tc>
          <w:tcPr>
            <w:tcW w:w="1134" w:type="dxa"/>
            <w:vAlign w:val="center"/>
          </w:tcPr>
          <w:p w14:paraId="2FFC5B12" w14:textId="7C5826EB" w:rsidR="001274AD" w:rsidRPr="00A9749A" w:rsidRDefault="001274AD" w:rsidP="00145B4E">
            <w:pPr>
              <w:jc w:val="both"/>
              <w:rPr>
                <w:rFonts w:cs="Open Sans"/>
                <w:color w:val="404040" w:themeColor="text1" w:themeTint="BF"/>
              </w:rPr>
            </w:pPr>
            <w:r w:rsidRPr="00A9749A">
              <w:rPr>
                <w:rFonts w:cs="Open Sans"/>
                <w:color w:val="404040" w:themeColor="text1" w:themeTint="BF"/>
              </w:rPr>
              <w:t>Não</w:t>
            </w:r>
          </w:p>
        </w:tc>
      </w:tr>
      <w:tr w:rsidR="00385677" w:rsidRPr="00A9749A" w14:paraId="558EC38A" w14:textId="77777777" w:rsidTr="003A48B1">
        <w:trPr>
          <w:trHeight w:val="833"/>
        </w:trPr>
        <w:tc>
          <w:tcPr>
            <w:tcW w:w="7366" w:type="dxa"/>
            <w:vAlign w:val="center"/>
            <w:hideMark/>
          </w:tcPr>
          <w:p w14:paraId="322EF98C" w14:textId="77777777" w:rsidR="003A48B1" w:rsidRPr="00A9749A" w:rsidRDefault="003A48B1" w:rsidP="00145B4E">
            <w:pPr>
              <w:jc w:val="both"/>
              <w:rPr>
                <w:rFonts w:cs="Open Sans"/>
                <w:b/>
                <w:bCs/>
                <w:color w:val="3B3B98"/>
              </w:rPr>
            </w:pPr>
            <w:r w:rsidRPr="00A9749A">
              <w:rPr>
                <w:rFonts w:cs="Open Sans"/>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A9749A" w:rsidRDefault="003A48B1" w:rsidP="00145B4E">
            <w:pPr>
              <w:jc w:val="both"/>
              <w:rPr>
                <w:rFonts w:cs="Open Sans"/>
                <w:color w:val="404040" w:themeColor="text1" w:themeTint="BF"/>
              </w:rPr>
            </w:pPr>
            <w:r w:rsidRPr="00A9749A">
              <w:rPr>
                <w:rFonts w:cs="Open Sans"/>
                <w:color w:val="404040" w:themeColor="text1" w:themeTint="BF"/>
              </w:rPr>
              <w:t>Sim</w:t>
            </w:r>
          </w:p>
        </w:tc>
      </w:tr>
      <w:tr w:rsidR="00385677" w:rsidRPr="00A9749A" w14:paraId="3CD6E2E6" w14:textId="77777777" w:rsidTr="003A48B1">
        <w:trPr>
          <w:trHeight w:val="703"/>
        </w:trPr>
        <w:tc>
          <w:tcPr>
            <w:tcW w:w="7366" w:type="dxa"/>
            <w:vAlign w:val="center"/>
            <w:hideMark/>
          </w:tcPr>
          <w:p w14:paraId="60F05DFF" w14:textId="77777777" w:rsidR="003A48B1" w:rsidRPr="00A9749A" w:rsidRDefault="003A48B1" w:rsidP="00145B4E">
            <w:pPr>
              <w:jc w:val="both"/>
              <w:rPr>
                <w:rFonts w:cs="Open Sans"/>
                <w:b/>
                <w:bCs/>
                <w:color w:val="3B3B98"/>
              </w:rPr>
            </w:pPr>
            <w:r w:rsidRPr="00A9749A">
              <w:rPr>
                <w:rFonts w:cs="Open Sans"/>
                <w:b/>
                <w:bCs/>
                <w:color w:val="3B3B98"/>
              </w:rPr>
              <w:lastRenderedPageBreak/>
              <w:t>A instituição e seus principais controladores possuem adequado histórico de atuação no mercado financeiro?</w:t>
            </w:r>
          </w:p>
        </w:tc>
        <w:tc>
          <w:tcPr>
            <w:tcW w:w="1134" w:type="dxa"/>
            <w:vAlign w:val="center"/>
            <w:hideMark/>
          </w:tcPr>
          <w:p w14:paraId="0052E9D0" w14:textId="77777777" w:rsidR="003A48B1" w:rsidRPr="00A9749A" w:rsidRDefault="003A48B1" w:rsidP="00145B4E">
            <w:pPr>
              <w:jc w:val="both"/>
              <w:rPr>
                <w:rFonts w:cs="Open Sans"/>
                <w:color w:val="404040" w:themeColor="text1" w:themeTint="BF"/>
              </w:rPr>
            </w:pPr>
            <w:r w:rsidRPr="00A9749A">
              <w:rPr>
                <w:rFonts w:cs="Open Sans"/>
                <w:color w:val="404040" w:themeColor="text1" w:themeTint="BF"/>
              </w:rPr>
              <w:t>Sim</w:t>
            </w:r>
          </w:p>
        </w:tc>
      </w:tr>
      <w:tr w:rsidR="00385677" w:rsidRPr="00A9749A" w14:paraId="3F6F0AC7" w14:textId="77777777" w:rsidTr="003A48B1">
        <w:trPr>
          <w:trHeight w:val="58"/>
        </w:trPr>
        <w:tc>
          <w:tcPr>
            <w:tcW w:w="7366" w:type="dxa"/>
            <w:vAlign w:val="center"/>
            <w:hideMark/>
          </w:tcPr>
          <w:p w14:paraId="1ACB6660" w14:textId="77777777" w:rsidR="003A48B1" w:rsidRPr="00A9749A" w:rsidRDefault="003A48B1" w:rsidP="00145B4E">
            <w:pPr>
              <w:jc w:val="both"/>
              <w:rPr>
                <w:rFonts w:cs="Open Sans"/>
                <w:b/>
                <w:bCs/>
                <w:color w:val="3B3B98"/>
              </w:rPr>
            </w:pPr>
            <w:r w:rsidRPr="00A9749A">
              <w:rPr>
                <w:rFonts w:cs="Open Sans"/>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77777777" w:rsidR="003A48B1" w:rsidRPr="00A9749A" w:rsidRDefault="003A48B1" w:rsidP="00145B4E">
            <w:pPr>
              <w:jc w:val="both"/>
              <w:rPr>
                <w:rFonts w:cs="Open Sans"/>
                <w:color w:val="404040" w:themeColor="text1" w:themeTint="BF"/>
              </w:rPr>
            </w:pPr>
            <w:r w:rsidRPr="00A9749A">
              <w:rPr>
                <w:rFonts w:cs="Open Sans"/>
                <w:color w:val="404040" w:themeColor="text1" w:themeTint="BF"/>
              </w:rPr>
              <w:t>Sim</w:t>
            </w:r>
          </w:p>
        </w:tc>
      </w:tr>
    </w:tbl>
    <w:p w14:paraId="70B1EA0E" w14:textId="77777777" w:rsidR="003A48B1" w:rsidRPr="00A9749A" w:rsidRDefault="003A48B1" w:rsidP="00145B4E">
      <w:pPr>
        <w:spacing w:line="240" w:lineRule="auto"/>
        <w:jc w:val="both"/>
        <w:rPr>
          <w:rFonts w:cs="Open Sans"/>
          <w:b/>
          <w:bCs/>
        </w:rPr>
      </w:pPr>
    </w:p>
    <w:p w14:paraId="5FFF234B" w14:textId="77777777" w:rsidR="00A041AA" w:rsidRPr="00A9749A" w:rsidRDefault="00A041AA" w:rsidP="00A041AA">
      <w:pPr>
        <w:rPr>
          <w:b/>
          <w:bCs/>
          <w:color w:val="3B3B98"/>
          <w:sz w:val="28"/>
          <w:szCs w:val="28"/>
        </w:rPr>
      </w:pPr>
      <w:r w:rsidRPr="00A9749A">
        <w:rPr>
          <w:b/>
          <w:bCs/>
          <w:color w:val="3B3B98"/>
          <w:sz w:val="28"/>
          <w:szCs w:val="28"/>
        </w:rPr>
        <w:t>III – SOBRE OS FUNDOS</w:t>
      </w:r>
    </w:p>
    <w:tbl>
      <w:tblPr>
        <w:tblStyle w:val="Tabelacomgrade"/>
        <w:tblW w:w="0" w:type="auto"/>
        <w:tblInd w:w="-5" w:type="dxa"/>
        <w:tblLook w:val="04A0" w:firstRow="1" w:lastRow="0" w:firstColumn="1" w:lastColumn="0" w:noHBand="0" w:noVBand="1"/>
      </w:tblPr>
      <w:tblGrid>
        <w:gridCol w:w="8499"/>
      </w:tblGrid>
      <w:tr w:rsidR="00A041AA" w:rsidRPr="00A9749A" w14:paraId="61D0D7BA" w14:textId="77777777" w:rsidTr="00CC527A">
        <w:tc>
          <w:tcPr>
            <w:tcW w:w="8499" w:type="dxa"/>
            <w:shd w:val="clear" w:color="auto" w:fill="3B3B98"/>
          </w:tcPr>
          <w:p w14:paraId="59F9DE45" w14:textId="77777777" w:rsidR="00A041AA" w:rsidRPr="00A9749A" w:rsidRDefault="00A041AA" w:rsidP="00CC527A">
            <w:pPr>
              <w:rPr>
                <w:b/>
                <w:bCs/>
              </w:rPr>
            </w:pPr>
            <w:r w:rsidRPr="00A9749A">
              <w:rPr>
                <w:b/>
                <w:bCs/>
                <w:color w:val="FFFFFF" w:themeColor="background1"/>
              </w:rPr>
              <w:t>DAS CLASSES DE FUNDOS DE INVESTIMENTOS EM QUE A INSTITUIÇÃO ESTÁ SENDO CREDENCIADA:</w:t>
            </w:r>
          </w:p>
        </w:tc>
      </w:tr>
    </w:tbl>
    <w:p w14:paraId="23F0F288" w14:textId="411609A9" w:rsidR="00A041AA" w:rsidRPr="00A9749A" w:rsidRDefault="00B64510" w:rsidP="00A041AA">
      <w:pPr>
        <w:jc w:val="both"/>
        <w:rPr>
          <w:color w:val="404040" w:themeColor="text1" w:themeTint="BF"/>
        </w:rPr>
      </w:pPr>
      <w:r>
        <w:rPr>
          <w:color w:val="404040" w:themeColor="text1" w:themeTint="BF"/>
        </w:rPr>
        <w:t>A instituição possui fundos de investimentos que estão enquadrados na Resolução CMN 4.963/2021 nos segmentos de Renda Fixa, Renda Variável, Exterior e Investimentos Estruturados.</w:t>
      </w:r>
    </w:p>
    <w:p w14:paraId="6D951DD3" w14:textId="77777777" w:rsidR="00A041AA" w:rsidRPr="00A9749A" w:rsidRDefault="00A041AA" w:rsidP="00A041AA">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A041AA" w:rsidRPr="00A9749A" w14:paraId="5C345B3D" w14:textId="77777777" w:rsidTr="00CC527A">
        <w:tc>
          <w:tcPr>
            <w:tcW w:w="8499" w:type="dxa"/>
            <w:shd w:val="clear" w:color="auto" w:fill="3B3B98"/>
          </w:tcPr>
          <w:p w14:paraId="0CA6205E" w14:textId="77777777" w:rsidR="00A041AA" w:rsidRPr="00A9749A" w:rsidRDefault="00A041AA" w:rsidP="00CC527A">
            <w:pPr>
              <w:rPr>
                <w:b/>
                <w:bCs/>
              </w:rPr>
            </w:pPr>
            <w:r w:rsidRPr="00A9749A">
              <w:rPr>
                <w:b/>
                <w:bCs/>
                <w:color w:val="FFFFFF" w:themeColor="background1"/>
              </w:rPr>
              <w:t>FUNDOS ADMINISTRADOS/GERIDOS PELA INSTITUIÇÃO PARA FUTURA DECISÃO DE INVESTIMENTOS:</w:t>
            </w:r>
          </w:p>
        </w:tc>
      </w:tr>
    </w:tbl>
    <w:p w14:paraId="5F9D09A0" w14:textId="2975F296" w:rsidR="00A041AA" w:rsidRPr="00BC2FAE" w:rsidRDefault="00075B8B" w:rsidP="00A041AA">
      <w:pPr>
        <w:rPr>
          <w:color w:val="404040" w:themeColor="text1" w:themeTint="BF"/>
        </w:rPr>
      </w:pPr>
      <w:r w:rsidRPr="00BC2FAE">
        <w:rPr>
          <w:color w:val="404040" w:themeColor="text1" w:themeTint="BF"/>
        </w:rPr>
        <w:t xml:space="preserve">Conforme </w:t>
      </w:r>
      <w:r w:rsidR="00BC2FAE" w:rsidRPr="00BC2FAE">
        <w:rPr>
          <w:color w:val="404040" w:themeColor="text1" w:themeTint="BF"/>
        </w:rPr>
        <w:t xml:space="preserve">lista em </w:t>
      </w:r>
      <w:r w:rsidRPr="00BC2FAE">
        <w:rPr>
          <w:color w:val="404040" w:themeColor="text1" w:themeTint="BF"/>
        </w:rPr>
        <w:t>anexo</w:t>
      </w:r>
      <w:r w:rsidR="00BC2FAE" w:rsidRPr="00BC2FAE">
        <w:rPr>
          <w:color w:val="404040" w:themeColor="text1" w:themeTint="BF"/>
        </w:rPr>
        <w:t>.</w:t>
      </w:r>
    </w:p>
    <w:p w14:paraId="6719CC1A" w14:textId="77777777" w:rsidR="00237256" w:rsidRPr="00A9749A" w:rsidRDefault="00237256" w:rsidP="00145B4E">
      <w:pPr>
        <w:spacing w:line="240" w:lineRule="auto"/>
        <w:jc w:val="both"/>
        <w:rPr>
          <w:rFonts w:cs="Open Sans"/>
          <w:b/>
          <w:bCs/>
        </w:rPr>
      </w:pPr>
    </w:p>
    <w:p w14:paraId="786D06F8" w14:textId="47930E48" w:rsidR="00FD3E35" w:rsidRPr="00A9749A" w:rsidRDefault="001274AD" w:rsidP="00145B4E">
      <w:pPr>
        <w:spacing w:line="240" w:lineRule="auto"/>
        <w:jc w:val="both"/>
        <w:rPr>
          <w:rFonts w:cs="Open Sans"/>
          <w:b/>
          <w:bCs/>
          <w:color w:val="3B3B98"/>
          <w:sz w:val="28"/>
          <w:szCs w:val="28"/>
        </w:rPr>
      </w:pPr>
      <w:r w:rsidRPr="00A9749A">
        <w:rPr>
          <w:rFonts w:cs="Open Sans"/>
          <w:b/>
          <w:bCs/>
          <w:color w:val="3B3B98"/>
          <w:sz w:val="28"/>
          <w:szCs w:val="28"/>
        </w:rPr>
        <w:t>IV</w:t>
      </w:r>
      <w:r w:rsidR="00237256" w:rsidRPr="00A9749A">
        <w:rPr>
          <w:rFonts w:cs="Open Sans"/>
          <w:b/>
          <w:bCs/>
          <w:color w:val="3B3B98"/>
          <w:sz w:val="28"/>
          <w:szCs w:val="28"/>
        </w:rPr>
        <w:t xml:space="preserve"> – ANÁLISE DA INSTITUIÇÃO A SER CREDENCIADA</w:t>
      </w:r>
    </w:p>
    <w:tbl>
      <w:tblPr>
        <w:tblStyle w:val="Tabelacomgrade"/>
        <w:tblW w:w="0" w:type="auto"/>
        <w:tblLook w:val="04A0" w:firstRow="1" w:lastRow="0" w:firstColumn="1" w:lastColumn="0" w:noHBand="0" w:noVBand="1"/>
      </w:tblPr>
      <w:tblGrid>
        <w:gridCol w:w="8494"/>
      </w:tblGrid>
      <w:tr w:rsidR="006E6BAD" w:rsidRPr="00A9749A" w14:paraId="66A9B057" w14:textId="77777777" w:rsidTr="00F94FD0">
        <w:tc>
          <w:tcPr>
            <w:tcW w:w="8494" w:type="dxa"/>
            <w:shd w:val="clear" w:color="auto" w:fill="3B3B98"/>
          </w:tcPr>
          <w:p w14:paraId="0D78999C" w14:textId="26AC1217" w:rsidR="006E6BAD" w:rsidRPr="00A9749A" w:rsidRDefault="00EF0037" w:rsidP="00145B4E">
            <w:pPr>
              <w:jc w:val="both"/>
              <w:rPr>
                <w:rFonts w:cs="Open Sans"/>
                <w:b/>
                <w:bCs/>
              </w:rPr>
            </w:pPr>
            <w:r w:rsidRPr="00A9749A">
              <w:rPr>
                <w:rFonts w:cs="Open Sans"/>
                <w:b/>
                <w:bCs/>
                <w:color w:val="FFFFFF" w:themeColor="background1"/>
              </w:rPr>
              <w:t>ATOS DE REGISTRO OU AUTORIZAÇÃO PARA FUNCIONAMENTO EXPEDIDO POR ÓRGÃO COMPETENTE.</w:t>
            </w:r>
          </w:p>
        </w:tc>
      </w:tr>
    </w:tbl>
    <w:p w14:paraId="60A82777" w14:textId="1029FEDD" w:rsidR="00BA4AA3" w:rsidRPr="00A9749A" w:rsidRDefault="00F94FD0" w:rsidP="00145B4E">
      <w:pPr>
        <w:spacing w:line="240" w:lineRule="auto"/>
        <w:jc w:val="both"/>
        <w:rPr>
          <w:color w:val="404040" w:themeColor="text1" w:themeTint="BF"/>
        </w:rPr>
      </w:pPr>
      <w:r w:rsidRPr="00A9749A">
        <w:rPr>
          <w:color w:val="404040" w:themeColor="text1" w:themeTint="BF"/>
        </w:rPr>
        <w:t xml:space="preserve">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está regularmente autorizado a funcionar como instituição financeira múltipla pelo Banco Central do Brasil, conforme certidão de funcionamento emitida em março de 2025. Além disso, encontra-se devidamente registrado na Comissão de Valores Mobiliários (CVM) para o exercício das atividades de administração de carteiras e distribuição de valores mobiliários, conforme demonstrado nos registros constantes do Ato Declaratório CVM nº 8.063, de 24 de agosto de 2004. Após a incorporação da BRAM pelo Bradesco, formalizada em 31 de julho de 2024, o Banco Bradesco assumiu integralmente as atividades da gestora, incluindo as responsabilidades e prerrogativas regulatórias previamente atribuídas à BRAM, conforme comunicado oficial divulgado ao mercado e aos órgãos competentes</w:t>
      </w:r>
      <w:r w:rsidRPr="00A9749A">
        <w:rPr>
          <w:rFonts w:ascii="Arial" w:hAnsi="Arial" w:cs="Arial"/>
          <w:color w:val="404040" w:themeColor="text1" w:themeTint="BF"/>
        </w:rPr>
        <w:t>​</w:t>
      </w:r>
      <w:r w:rsidRPr="00A9749A">
        <w:rPr>
          <w:color w:val="404040" w:themeColor="text1" w:themeTint="BF"/>
        </w:rPr>
        <w:t>.</w:t>
      </w:r>
    </w:p>
    <w:p w14:paraId="339621CB" w14:textId="77777777" w:rsidR="004C26A5" w:rsidRPr="00A9749A" w:rsidRDefault="004C26A5" w:rsidP="00145B4E">
      <w:pPr>
        <w:spacing w:line="240" w:lineRule="auto"/>
        <w:jc w:val="both"/>
        <w:rPr>
          <w:rFonts w:cs="Open Sans"/>
        </w:rPr>
      </w:pPr>
    </w:p>
    <w:tbl>
      <w:tblPr>
        <w:tblStyle w:val="Tabelacomgrade"/>
        <w:tblW w:w="0" w:type="auto"/>
        <w:tblInd w:w="-5" w:type="dxa"/>
        <w:tblLook w:val="04A0" w:firstRow="1" w:lastRow="0" w:firstColumn="1" w:lastColumn="0" w:noHBand="0" w:noVBand="1"/>
      </w:tblPr>
      <w:tblGrid>
        <w:gridCol w:w="8499"/>
      </w:tblGrid>
      <w:tr w:rsidR="006E6BAD" w:rsidRPr="00A9749A" w14:paraId="15262C5B" w14:textId="77777777" w:rsidTr="0082059B">
        <w:tc>
          <w:tcPr>
            <w:tcW w:w="8499" w:type="dxa"/>
            <w:shd w:val="clear" w:color="auto" w:fill="3B3B98"/>
          </w:tcPr>
          <w:p w14:paraId="09EE46FE" w14:textId="6DE4458E" w:rsidR="006E6BAD" w:rsidRPr="00A9749A" w:rsidRDefault="00EF0037" w:rsidP="00145B4E">
            <w:pPr>
              <w:jc w:val="both"/>
              <w:rPr>
                <w:rFonts w:cs="Open Sans"/>
                <w:b/>
                <w:bCs/>
              </w:rPr>
            </w:pPr>
            <w:r w:rsidRPr="00A9749A">
              <w:rPr>
                <w:rFonts w:cs="Open Sans"/>
                <w:b/>
                <w:bCs/>
                <w:color w:val="FFFFFF" w:themeColor="background1"/>
              </w:rPr>
              <w:t>OBSERVÂNCIA DE ELEVADO PADRÃO ÉTICO DE CONDUTA NAS OPERAÇÕES REALIZADAS NO MERCADO FINANCEIRO E AUSÊNCIA DE RESTRIÇÕES VERIFICADAS POR ÓRGÃOS COMPETENTES.</w:t>
            </w:r>
          </w:p>
        </w:tc>
      </w:tr>
      <w:tr w:rsidR="00385677" w:rsidRPr="00A9749A" w14:paraId="6447AD62" w14:textId="77777777" w:rsidTr="00074CF2">
        <w:tc>
          <w:tcPr>
            <w:tcW w:w="8499" w:type="dxa"/>
          </w:tcPr>
          <w:p w14:paraId="316AABA5" w14:textId="77777777" w:rsidR="003804EF" w:rsidRPr="00A9749A" w:rsidRDefault="003804EF" w:rsidP="00145B4E">
            <w:pPr>
              <w:jc w:val="both"/>
              <w:rPr>
                <w:rFonts w:cs="Open Sans"/>
                <w:b/>
                <w:bCs/>
                <w:color w:val="3B3B98"/>
              </w:rPr>
            </w:pPr>
            <w:r w:rsidRPr="00A9749A">
              <w:rPr>
                <w:rFonts w:cs="Open Sans"/>
                <w:b/>
                <w:bCs/>
                <w:color w:val="3B3B98"/>
              </w:rPr>
              <w:t xml:space="preserve">SOBRE ELEVADO PADRÃO ÉTICO: </w:t>
            </w:r>
          </w:p>
        </w:tc>
      </w:tr>
    </w:tbl>
    <w:p w14:paraId="0E629FDB" w14:textId="0A43A3FB" w:rsidR="004F2D1F" w:rsidRPr="00A9749A" w:rsidRDefault="004F2D1F" w:rsidP="00145B4E">
      <w:pPr>
        <w:spacing w:line="240" w:lineRule="auto"/>
        <w:jc w:val="both"/>
        <w:rPr>
          <w:color w:val="404040" w:themeColor="text1" w:themeTint="BF"/>
        </w:rPr>
      </w:pPr>
      <w:r w:rsidRPr="00A9749A">
        <w:rPr>
          <w:color w:val="404040" w:themeColor="text1" w:themeTint="BF"/>
        </w:rPr>
        <w:t xml:space="preserve">De acordo com informações constantes no Questionário de </w:t>
      </w:r>
      <w:proofErr w:type="spellStart"/>
      <w:r w:rsidRPr="00A9749A">
        <w:rPr>
          <w:color w:val="404040" w:themeColor="text1" w:themeTint="BF"/>
        </w:rPr>
        <w:t>Due</w:t>
      </w:r>
      <w:proofErr w:type="spellEnd"/>
      <w:r w:rsidRPr="00A9749A">
        <w:rPr>
          <w:color w:val="404040" w:themeColor="text1" w:themeTint="BF"/>
        </w:rPr>
        <w:t xml:space="preserve"> </w:t>
      </w:r>
      <w:proofErr w:type="spellStart"/>
      <w:r w:rsidRPr="00A9749A">
        <w:rPr>
          <w:color w:val="404040" w:themeColor="text1" w:themeTint="BF"/>
        </w:rPr>
        <w:t>Diligence</w:t>
      </w:r>
      <w:proofErr w:type="spellEnd"/>
      <w:r w:rsidRPr="00A9749A">
        <w:rPr>
          <w:color w:val="404040" w:themeColor="text1" w:themeTint="BF"/>
        </w:rPr>
        <w:t xml:space="preserve"> ANBIMA – junho de 2024, o Banco Bradesco S.A., na qualidade de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adota políticas e procedimentos internos voltados à conduta ética, à integridade e ao cumprimento das normas legais e regulatórias aplicáveis às suas atividades no mercado financeiro. A instituição é aderente aos Códigos de Regulação e Melhores Práticas da ANBIMA, incluindo o Código de Ética, sendo exigida a formalização de compromisso com tais princípios por todos os seus colaboradores.</w:t>
      </w:r>
      <w:r w:rsidR="00FE7F40" w:rsidRPr="00A9749A">
        <w:rPr>
          <w:color w:val="404040" w:themeColor="text1" w:themeTint="BF"/>
        </w:rPr>
        <w:t xml:space="preserve"> A estrutura de compliance e controles internos é composta por áreas independentes e especializadas, responsáveis pela disseminação de boas práticas, pela gestão de riscos operacionais e </w:t>
      </w:r>
      <w:r w:rsidR="00FE7F40" w:rsidRPr="00A9749A">
        <w:rPr>
          <w:color w:val="404040" w:themeColor="text1" w:themeTint="BF"/>
        </w:rPr>
        <w:lastRenderedPageBreak/>
        <w:t>pela prevenção a conflitos de interesse, lavagem de dinheiro e demais condutas vedadas. A atuação ética é reforçada por sistemas de controle de acesso, políticas de confidencialidade e canais de denúncia.</w:t>
      </w:r>
    </w:p>
    <w:tbl>
      <w:tblPr>
        <w:tblStyle w:val="Tabelacomgrade"/>
        <w:tblW w:w="0" w:type="auto"/>
        <w:tblLook w:val="04A0" w:firstRow="1" w:lastRow="0" w:firstColumn="1" w:lastColumn="0" w:noHBand="0" w:noVBand="1"/>
      </w:tblPr>
      <w:tblGrid>
        <w:gridCol w:w="8494"/>
      </w:tblGrid>
      <w:tr w:rsidR="00385677" w:rsidRPr="00A9749A" w14:paraId="6FBCBADD" w14:textId="77777777" w:rsidTr="003804EF">
        <w:tc>
          <w:tcPr>
            <w:tcW w:w="8494" w:type="dxa"/>
          </w:tcPr>
          <w:p w14:paraId="1669B11F" w14:textId="77777777" w:rsidR="003804EF" w:rsidRPr="00A9749A" w:rsidRDefault="003804EF" w:rsidP="00145B4E">
            <w:pPr>
              <w:jc w:val="both"/>
              <w:rPr>
                <w:rFonts w:cs="Open Sans"/>
                <w:b/>
                <w:bCs/>
                <w:color w:val="3B3B98"/>
              </w:rPr>
            </w:pPr>
            <w:r w:rsidRPr="00A9749A">
              <w:rPr>
                <w:rFonts w:cs="Open Sans"/>
                <w:b/>
                <w:bCs/>
                <w:color w:val="3B3B98"/>
              </w:rPr>
              <w:t>SOBRE AUSÊNCIA DE RESTRIÇÕES:</w:t>
            </w:r>
          </w:p>
        </w:tc>
      </w:tr>
    </w:tbl>
    <w:p w14:paraId="7898257D" w14:textId="323E53E0" w:rsidR="00FE7F40" w:rsidRPr="00A9749A" w:rsidRDefault="00646D05" w:rsidP="00145B4E">
      <w:pPr>
        <w:spacing w:line="240" w:lineRule="auto"/>
        <w:jc w:val="both"/>
        <w:rPr>
          <w:color w:val="404040" w:themeColor="text1" w:themeTint="BF"/>
        </w:rPr>
      </w:pPr>
      <w:r w:rsidRPr="00A9749A">
        <w:rPr>
          <w:color w:val="404040" w:themeColor="text1" w:themeTint="BF"/>
        </w:rPr>
        <w:t>N/A.</w:t>
      </w:r>
    </w:p>
    <w:tbl>
      <w:tblPr>
        <w:tblStyle w:val="Tabelacomgrade"/>
        <w:tblW w:w="0" w:type="auto"/>
        <w:tblInd w:w="-5" w:type="dxa"/>
        <w:tblLook w:val="04A0" w:firstRow="1" w:lastRow="0" w:firstColumn="1" w:lastColumn="0" w:noHBand="0" w:noVBand="1"/>
      </w:tblPr>
      <w:tblGrid>
        <w:gridCol w:w="8499"/>
      </w:tblGrid>
      <w:tr w:rsidR="006E6BAD" w:rsidRPr="00A9749A" w14:paraId="1D0B4D9A" w14:textId="77777777" w:rsidTr="0082059B">
        <w:tc>
          <w:tcPr>
            <w:tcW w:w="8499" w:type="dxa"/>
            <w:shd w:val="clear" w:color="auto" w:fill="3B3B98"/>
          </w:tcPr>
          <w:p w14:paraId="6F153E7E" w14:textId="4954942A" w:rsidR="006E6BAD" w:rsidRPr="00A9749A" w:rsidRDefault="003804EF" w:rsidP="00145B4E">
            <w:pPr>
              <w:jc w:val="both"/>
              <w:rPr>
                <w:rFonts w:cs="Open Sans"/>
                <w:b/>
                <w:bCs/>
              </w:rPr>
            </w:pPr>
            <w:r w:rsidRPr="00A9749A">
              <w:rPr>
                <w:rFonts w:cs="Open Sans"/>
                <w:b/>
                <w:bCs/>
                <w:color w:val="FFFFFF" w:themeColor="background1"/>
              </w:rPr>
              <w:t>ANÁLISE DO HISTÓRICO DE ATUAÇÃO DA INSTITUIÇÃO E DE SEUS CONTROLADORES.</w:t>
            </w:r>
          </w:p>
        </w:tc>
      </w:tr>
    </w:tbl>
    <w:p w14:paraId="1A2A1C7F" w14:textId="77777777" w:rsidR="00FD3078" w:rsidRPr="00A9749A" w:rsidRDefault="00FD3078" w:rsidP="00145B4E">
      <w:pPr>
        <w:spacing w:line="240" w:lineRule="auto"/>
        <w:jc w:val="both"/>
        <w:rPr>
          <w:color w:val="404040" w:themeColor="text1" w:themeTint="BF"/>
        </w:rPr>
      </w:pPr>
      <w:r w:rsidRPr="00A9749A">
        <w:rPr>
          <w:color w:val="404040" w:themeColor="text1" w:themeTint="BF"/>
        </w:rPr>
        <w:t xml:space="preserve">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possui trajetória consolidada no sistema financeiro nacional desde sua constituição em 10 de março de 1943, conforme Ato Constitutivo. Atua como banco múltiplo autorizado pelo Banco Central do Brasil, exercendo, entre outras, a atividade de gestão de recursos de terceiros, integrada à estrutura anteriormente vinculada à BRAM.</w:t>
      </w:r>
    </w:p>
    <w:p w14:paraId="5C9406DB" w14:textId="77777777" w:rsidR="00FD3078" w:rsidRPr="00A9749A" w:rsidRDefault="00FD3078" w:rsidP="00145B4E">
      <w:pPr>
        <w:spacing w:line="240" w:lineRule="auto"/>
        <w:jc w:val="both"/>
        <w:rPr>
          <w:color w:val="404040" w:themeColor="text1" w:themeTint="BF"/>
        </w:rPr>
      </w:pPr>
      <w:r w:rsidRPr="00A9749A">
        <w:rPr>
          <w:color w:val="404040" w:themeColor="text1" w:themeTint="BF"/>
        </w:rPr>
        <w:t>A BRAM, fundada em 1969, sempre operou como gestora profissional de recursos, com foco em fundos de investimento e carteiras administradas. Com a incorporação efetivada em 31 de julho de 2024, o Bradesco assumiu integralmente suas operações, mantendo segregação funcional conforme exigências regulatórias</w:t>
      </w:r>
      <w:r w:rsidRPr="00A9749A">
        <w:rPr>
          <w:rFonts w:ascii="Arial" w:hAnsi="Arial" w:cs="Arial"/>
          <w:color w:val="404040" w:themeColor="text1" w:themeTint="BF"/>
        </w:rPr>
        <w:t>​</w:t>
      </w:r>
      <w:r w:rsidRPr="00A9749A">
        <w:rPr>
          <w:color w:val="404040" w:themeColor="text1" w:themeTint="BF"/>
        </w:rPr>
        <w:t>.</w:t>
      </w:r>
    </w:p>
    <w:p w14:paraId="37C9CC8D" w14:textId="5945EC92" w:rsidR="00FD3078" w:rsidRPr="00A9749A" w:rsidRDefault="00FD3078" w:rsidP="00145B4E">
      <w:pPr>
        <w:spacing w:line="240" w:lineRule="auto"/>
        <w:jc w:val="both"/>
        <w:rPr>
          <w:color w:val="404040" w:themeColor="text1" w:themeTint="BF"/>
        </w:rPr>
      </w:pPr>
      <w:r w:rsidRPr="00A9749A">
        <w:rPr>
          <w:color w:val="404040" w:themeColor="text1" w:themeTint="BF"/>
        </w:rPr>
        <w:t>No que se refere aos controladores pessoas físicas, o Banco Bradesco S.A. é uma companhia aberta com capital pulverizado, sem controlador definido. Conforme prática de governança corporativa, a administração é exercida por Conselho de Administração e Diretoria Executiva compostos por profissionais com ampla experiência no setor bancário e regulatório, eleitos pela assembleia de acionistas. Dentre os membros com maior tempo de atuação, destacam-se nomes vinculados à fundação e perpetuação do grupo, como os integrantes da família Aguiar, tradicionalmente associados à origem da instituição, embora atualmente a gestão esteja descentralizada. A combinação da trajetória institucional da BRAM com a solidez do Bradesco contribui para a robustez e continuidade da operação, o que respalda a qualificação histórica tanto da instituição quanto de seus administradores no mercado financeiro brasileiro</w:t>
      </w:r>
      <w:r w:rsidRPr="00A9749A">
        <w:rPr>
          <w:rFonts w:ascii="Arial" w:hAnsi="Arial" w:cs="Arial"/>
          <w:color w:val="404040" w:themeColor="text1" w:themeTint="BF"/>
        </w:rPr>
        <w:t>​</w:t>
      </w:r>
      <w:r w:rsidRPr="00A9749A">
        <w:rPr>
          <w:color w:val="404040" w:themeColor="text1" w:themeTint="BF"/>
        </w:rPr>
        <w:t>.</w:t>
      </w:r>
    </w:p>
    <w:p w14:paraId="72258089" w14:textId="7BE1AD0C" w:rsidR="0035619A" w:rsidRPr="00A9749A" w:rsidRDefault="0035619A" w:rsidP="00145B4E">
      <w:pPr>
        <w:spacing w:line="240" w:lineRule="auto"/>
        <w:jc w:val="both"/>
        <w:rPr>
          <w:rFonts w:cs="Open Sans"/>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A9749A" w14:paraId="20432377" w14:textId="77777777" w:rsidTr="0082059B">
        <w:tc>
          <w:tcPr>
            <w:tcW w:w="8499" w:type="dxa"/>
            <w:shd w:val="clear" w:color="auto" w:fill="3B3B98"/>
          </w:tcPr>
          <w:p w14:paraId="60F48946" w14:textId="422CBCD2" w:rsidR="006E6BAD" w:rsidRPr="00A9749A" w:rsidRDefault="003804EF" w:rsidP="00145B4E">
            <w:pPr>
              <w:jc w:val="both"/>
              <w:rPr>
                <w:rFonts w:cs="Open Sans"/>
                <w:b/>
                <w:bCs/>
              </w:rPr>
            </w:pPr>
            <w:r w:rsidRPr="00A9749A">
              <w:rPr>
                <w:rFonts w:cs="Open Sans"/>
                <w:b/>
                <w:bCs/>
                <w:color w:val="FFFFFF" w:themeColor="background1"/>
              </w:rPr>
              <w:t>VERIFICAÇÃO DE EXPERIÊNCIA MÍNIMA DE 5 (CINCO) ANOS DE ATUAÇÃO.</w:t>
            </w:r>
          </w:p>
        </w:tc>
      </w:tr>
    </w:tbl>
    <w:p w14:paraId="2D44C1AF" w14:textId="31DA76B1" w:rsidR="00533B4C" w:rsidRPr="00A9749A" w:rsidRDefault="00AD0B2E" w:rsidP="00145B4E">
      <w:pPr>
        <w:spacing w:line="240" w:lineRule="auto"/>
        <w:jc w:val="both"/>
        <w:rPr>
          <w:color w:val="404040" w:themeColor="text1" w:themeTint="BF"/>
        </w:rPr>
      </w:pPr>
      <w:r w:rsidRPr="00A9749A">
        <w:rPr>
          <w:color w:val="404040" w:themeColor="text1" w:themeTint="BF"/>
        </w:rPr>
        <w:t xml:space="preserve">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comprova experiência superior a cinco anos no exercício da atividade de gestão de recursos de terceiros. A BRAM foi originalmente constituída em 1969 como distribuidora de títulos e valores mobiliários, com foco na administração e gestão de fundos de investimento e carteiras administradas, tendo sido incorporada ao Banco Bradesco em 31 de julho de 2024. O Bradesco, por sua vez, está constituído como banco múltiplo desde 1943 e possui histórico comprovado de atuação no mercado financeiro, com atividades de gestão realizadas por meio da BRAM ao longo das últimas décadas. A continuidade operacional da atividade de gestão foi preservada após a incorporação, </w:t>
      </w:r>
      <w:proofErr w:type="gramStart"/>
      <w:r w:rsidRPr="00A9749A">
        <w:rPr>
          <w:color w:val="404040" w:themeColor="text1" w:themeTint="BF"/>
        </w:rPr>
        <w:t>mantendo-se a mesma</w:t>
      </w:r>
      <w:proofErr w:type="gramEnd"/>
      <w:r w:rsidRPr="00A9749A">
        <w:rPr>
          <w:color w:val="404040" w:themeColor="text1" w:themeTint="BF"/>
        </w:rPr>
        <w:t xml:space="preserve"> estrutura de profissionais e processos, conforme demonstrado nos documentos institucionais e regulatórios apresentados.</w:t>
      </w:r>
    </w:p>
    <w:tbl>
      <w:tblPr>
        <w:tblStyle w:val="Tabelacomgrade"/>
        <w:tblW w:w="0" w:type="auto"/>
        <w:tblInd w:w="-5" w:type="dxa"/>
        <w:tblLook w:val="04A0" w:firstRow="1" w:lastRow="0" w:firstColumn="1" w:lastColumn="0" w:noHBand="0" w:noVBand="1"/>
      </w:tblPr>
      <w:tblGrid>
        <w:gridCol w:w="8499"/>
      </w:tblGrid>
      <w:tr w:rsidR="00A9749A" w:rsidRPr="00A9749A" w14:paraId="08F429B4" w14:textId="77777777" w:rsidTr="00CC527A">
        <w:tc>
          <w:tcPr>
            <w:tcW w:w="8499" w:type="dxa"/>
            <w:shd w:val="clear" w:color="auto" w:fill="3B3B98"/>
          </w:tcPr>
          <w:p w14:paraId="01ADF09B" w14:textId="77777777" w:rsidR="00A9749A" w:rsidRPr="00A9749A" w:rsidRDefault="00A9749A" w:rsidP="00CC527A">
            <w:pPr>
              <w:rPr>
                <w:b/>
                <w:bCs/>
              </w:rPr>
            </w:pPr>
            <w:r w:rsidRPr="00A9749A">
              <w:rPr>
                <w:b/>
                <w:bCs/>
                <w:color w:val="FFFFFF" w:themeColor="background1"/>
              </w:rPr>
              <w:t>PRINCIPAIS CATEGORIAS DE PRODUTOS OFERTADOS</w:t>
            </w:r>
          </w:p>
        </w:tc>
      </w:tr>
    </w:tbl>
    <w:p w14:paraId="70046EC8" w14:textId="77777777" w:rsidR="007A14EF" w:rsidRPr="00A9749A" w:rsidRDefault="007A14EF" w:rsidP="007A14EF">
      <w:pPr>
        <w:jc w:val="both"/>
        <w:rPr>
          <w:color w:val="404040" w:themeColor="text1" w:themeTint="BF"/>
        </w:rPr>
      </w:pPr>
      <w:r>
        <w:rPr>
          <w:color w:val="404040" w:themeColor="text1" w:themeTint="BF"/>
        </w:rPr>
        <w:t>A instituição possui fundos de investimentos que estão enquadrados na Resolução CMN 4.963/2021 nos segmentos de Renda Fixa, Renda Variável, Exterior e Investimentos Estruturados.</w:t>
      </w:r>
    </w:p>
    <w:p w14:paraId="10B0B2D8" w14:textId="77777777" w:rsidR="00145B4E" w:rsidRPr="00A9749A" w:rsidRDefault="00145B4E" w:rsidP="00145B4E">
      <w:pPr>
        <w:spacing w:line="240" w:lineRule="auto"/>
        <w:jc w:val="both"/>
        <w:rPr>
          <w:rFonts w:cs="Open Sans"/>
          <w:color w:val="3B3B98"/>
        </w:rPr>
      </w:pPr>
    </w:p>
    <w:p w14:paraId="1BB44D44" w14:textId="77777777" w:rsidR="00145B4E" w:rsidRPr="00A9749A" w:rsidRDefault="00145B4E" w:rsidP="00145B4E">
      <w:pPr>
        <w:spacing w:line="240" w:lineRule="auto"/>
        <w:jc w:val="both"/>
        <w:rPr>
          <w:rFonts w:cs="Open Sans"/>
          <w:color w:val="3B3B98"/>
        </w:rPr>
      </w:pPr>
    </w:p>
    <w:tbl>
      <w:tblPr>
        <w:tblStyle w:val="Tabelacomgrade"/>
        <w:tblW w:w="0" w:type="auto"/>
        <w:tblInd w:w="-5" w:type="dxa"/>
        <w:tblLook w:val="04A0" w:firstRow="1" w:lastRow="0" w:firstColumn="1" w:lastColumn="0" w:noHBand="0" w:noVBand="1"/>
      </w:tblPr>
      <w:tblGrid>
        <w:gridCol w:w="8499"/>
      </w:tblGrid>
      <w:tr w:rsidR="006E6BAD" w:rsidRPr="00A9749A" w14:paraId="25B3B00E" w14:textId="77777777" w:rsidTr="0082059B">
        <w:tc>
          <w:tcPr>
            <w:tcW w:w="8499" w:type="dxa"/>
            <w:shd w:val="clear" w:color="auto" w:fill="3B3B98"/>
          </w:tcPr>
          <w:p w14:paraId="14C00605" w14:textId="0C2352D0" w:rsidR="006E6BAD" w:rsidRPr="00A9749A" w:rsidRDefault="003804EF" w:rsidP="00145B4E">
            <w:pPr>
              <w:jc w:val="both"/>
              <w:rPr>
                <w:rFonts w:cs="Open Sans"/>
                <w:b/>
                <w:bCs/>
              </w:rPr>
            </w:pPr>
            <w:r w:rsidRPr="00A9749A">
              <w:rPr>
                <w:rFonts w:cs="Open Sans"/>
                <w:b/>
                <w:bCs/>
                <w:color w:val="FFFFFF" w:themeColor="background1"/>
              </w:rPr>
              <w:lastRenderedPageBreak/>
              <w:t xml:space="preserve">ANÁLISE DE VOLUME DE RECURSOS SOB SUA GESTÃO E ADMINISTRAÇÃO, DA QUALIFICAÇÃO </w:t>
            </w:r>
            <w:r w:rsidRPr="00A9749A">
              <w:rPr>
                <w:rFonts w:cs="Open Sans"/>
                <w:b/>
                <w:bCs/>
                <w:color w:val="FFFFFF" w:themeColor="background1"/>
                <w:shd w:val="clear" w:color="auto" w:fill="3B3B98"/>
              </w:rPr>
              <w:t>DO CORPO</w:t>
            </w:r>
            <w:r w:rsidRPr="00A9749A">
              <w:rPr>
                <w:rFonts w:cs="Open Sans"/>
                <w:b/>
                <w:bCs/>
                <w:color w:val="FFFFFF" w:themeColor="background1"/>
              </w:rPr>
              <w:t xml:space="preserve"> TÉCNICO E DA SEGREGAÇÃO DE ATIVIDADES.</w:t>
            </w:r>
          </w:p>
        </w:tc>
      </w:tr>
      <w:tr w:rsidR="00385677" w:rsidRPr="00A9749A" w14:paraId="60129078" w14:textId="77777777" w:rsidTr="00074CF2">
        <w:tc>
          <w:tcPr>
            <w:tcW w:w="8499" w:type="dxa"/>
          </w:tcPr>
          <w:p w14:paraId="0217A49B" w14:textId="77777777" w:rsidR="003804EF" w:rsidRPr="00A9749A" w:rsidRDefault="003804EF" w:rsidP="00145B4E">
            <w:pPr>
              <w:jc w:val="both"/>
              <w:rPr>
                <w:rFonts w:cs="Open Sans"/>
                <w:b/>
                <w:bCs/>
                <w:color w:val="3B3B98"/>
              </w:rPr>
            </w:pPr>
            <w:r w:rsidRPr="00A9749A">
              <w:rPr>
                <w:rFonts w:cs="Open Sans"/>
                <w:b/>
                <w:bCs/>
                <w:color w:val="3B3B98"/>
              </w:rPr>
              <w:t>SOBRE VOLUME DE RECURSOS:</w:t>
            </w:r>
          </w:p>
        </w:tc>
      </w:tr>
    </w:tbl>
    <w:p w14:paraId="6EE90298" w14:textId="77374E0A" w:rsidR="00717030" w:rsidRPr="00A9749A" w:rsidRDefault="00145B4E" w:rsidP="00145B4E">
      <w:pPr>
        <w:spacing w:line="240" w:lineRule="auto"/>
        <w:jc w:val="both"/>
        <w:rPr>
          <w:color w:val="404040" w:themeColor="text1" w:themeTint="BF"/>
        </w:rPr>
      </w:pPr>
      <w:r w:rsidRPr="00A9749A">
        <w:rPr>
          <w:color w:val="404040" w:themeColor="text1" w:themeTint="BF"/>
        </w:rPr>
        <w:t xml:space="preserve">De acordo com dados da ANBIMA com referência em 22 de abril de 2025, 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S.A. DTVM, administra aproximadamente R$ 805 bilhões em ativos por meio da estrutura de gestão de recursos de terceiros. Desses, R$ 294,27 bilhões estão alocados em fundos de previdência, R$ 434,78 bilhões em renda fixa, R$ 44,88 bilhões em multimercados, R$ 10,94 bilhões em ações, além de recursos distribuídos em FIDCs (R$ 15,76 bilhões), </w:t>
      </w:r>
      <w:proofErr w:type="spellStart"/>
      <w:r w:rsidRPr="00A9749A">
        <w:rPr>
          <w:color w:val="404040" w:themeColor="text1" w:themeTint="BF"/>
        </w:rPr>
        <w:t>ETFs</w:t>
      </w:r>
      <w:proofErr w:type="spellEnd"/>
      <w:r w:rsidRPr="00A9749A">
        <w:rPr>
          <w:color w:val="404040" w:themeColor="text1" w:themeTint="BF"/>
        </w:rPr>
        <w:t xml:space="preserve"> (R$ 3,24 bilhões), fundos cambiais (R$ 645 milhões), fundos imobiliários (R$ 360 milhões) e FIPs (R$ 175 milhões).</w:t>
      </w:r>
    </w:p>
    <w:tbl>
      <w:tblPr>
        <w:tblStyle w:val="Tabelacomgrade"/>
        <w:tblW w:w="0" w:type="auto"/>
        <w:tblLook w:val="04A0" w:firstRow="1" w:lastRow="0" w:firstColumn="1" w:lastColumn="0" w:noHBand="0" w:noVBand="1"/>
      </w:tblPr>
      <w:tblGrid>
        <w:gridCol w:w="8494"/>
      </w:tblGrid>
      <w:tr w:rsidR="00385677" w:rsidRPr="00A9749A" w14:paraId="4FCAEB13" w14:textId="77777777" w:rsidTr="003804EF">
        <w:tc>
          <w:tcPr>
            <w:tcW w:w="8494" w:type="dxa"/>
          </w:tcPr>
          <w:p w14:paraId="6A516635" w14:textId="77777777" w:rsidR="003804EF" w:rsidRPr="00A9749A" w:rsidRDefault="003804EF" w:rsidP="00145B4E">
            <w:pPr>
              <w:jc w:val="both"/>
              <w:rPr>
                <w:rFonts w:cs="Open Sans"/>
                <w:b/>
                <w:bCs/>
                <w:color w:val="404040" w:themeColor="text1" w:themeTint="BF"/>
              </w:rPr>
            </w:pPr>
            <w:r w:rsidRPr="00A9749A">
              <w:rPr>
                <w:rFonts w:cs="Open Sans"/>
                <w:b/>
                <w:bCs/>
                <w:color w:val="3B3B98"/>
              </w:rPr>
              <w:t xml:space="preserve">SOBRE QUALIFICAÇÃO DO CORPO TÉCNICO: </w:t>
            </w:r>
          </w:p>
        </w:tc>
      </w:tr>
    </w:tbl>
    <w:p w14:paraId="55D1BECD" w14:textId="1598B6C2" w:rsidR="00717030" w:rsidRPr="00A9749A" w:rsidRDefault="005E667E" w:rsidP="005E667E">
      <w:pPr>
        <w:spacing w:line="240" w:lineRule="auto"/>
        <w:jc w:val="both"/>
        <w:rPr>
          <w:color w:val="404040" w:themeColor="text1" w:themeTint="BF"/>
        </w:rPr>
      </w:pPr>
      <w:r w:rsidRPr="00A9749A">
        <w:rPr>
          <w:color w:val="404040" w:themeColor="text1" w:themeTint="BF"/>
        </w:rPr>
        <w:t xml:space="preserve">A estrutura de gestão de recursos do Banco Bradesco S.A., sucessor da BRAM – Bradesco </w:t>
      </w:r>
      <w:proofErr w:type="spellStart"/>
      <w:r w:rsidRPr="00A9749A">
        <w:rPr>
          <w:color w:val="404040" w:themeColor="text1" w:themeTint="BF"/>
        </w:rPr>
        <w:t>Asset</w:t>
      </w:r>
      <w:proofErr w:type="spellEnd"/>
      <w:r w:rsidRPr="00A9749A">
        <w:rPr>
          <w:color w:val="404040" w:themeColor="text1" w:themeTint="BF"/>
        </w:rPr>
        <w:t xml:space="preserve"> Management, é composta por um corpo técnico altamente especializado e multidisciplinar, com mais de 240 profissionais dedicados exclusivamente às atividades de investimento, conforme informado no QDD ANBIMA de junho de 2024. Os principais gestores e executivos possuem formação em Economia, Engenharia, Administração e Ciências Contábeis, além de certificações profissionais reconhecidas no mercado, como CGA e CFA. A experiência dos profissionais envolvidos na gestão de recursos supera, em sua maioria, os cinco anos exigidos pela regulamentação, com diversos executivos em posições de liderança há mais de uma década. O modelo de governança inclui comitês técnicos para análise macroeconômica, seleção de ativos, gestão quantitativa e controle de risco, todos com funções definidas e processos decisórios documentados. O processo de decisão de investimento segue uma abordagem combinada de análise top-</w:t>
      </w:r>
      <w:proofErr w:type="spellStart"/>
      <w:r w:rsidRPr="00A9749A">
        <w:rPr>
          <w:color w:val="404040" w:themeColor="text1" w:themeTint="BF"/>
        </w:rPr>
        <w:t>down</w:t>
      </w:r>
      <w:proofErr w:type="spellEnd"/>
      <w:r w:rsidRPr="00A9749A">
        <w:rPr>
          <w:color w:val="404040" w:themeColor="text1" w:themeTint="BF"/>
        </w:rPr>
        <w:t xml:space="preserve">, focada em cenários macroeconômicos, e </w:t>
      </w:r>
      <w:proofErr w:type="spellStart"/>
      <w:r w:rsidRPr="00A9749A">
        <w:rPr>
          <w:color w:val="404040" w:themeColor="text1" w:themeTint="BF"/>
        </w:rPr>
        <w:t>bottom-up</w:t>
      </w:r>
      <w:proofErr w:type="spellEnd"/>
      <w:r w:rsidRPr="00A9749A">
        <w:rPr>
          <w:color w:val="404040" w:themeColor="text1" w:themeTint="BF"/>
        </w:rPr>
        <w:t>, com avaliação fundamentalista de emissores e ativos. A instituição também mantém programa contínuo de capacitação interna, assegurando a atualização técnica da equipe frente às exigências regulatórias e ao ambiente de mercado</w:t>
      </w:r>
      <w:r w:rsidRPr="00A9749A">
        <w:rPr>
          <w:rFonts w:ascii="Arial" w:hAnsi="Arial" w:cs="Arial"/>
          <w:color w:val="404040" w:themeColor="text1" w:themeTint="BF"/>
        </w:rPr>
        <w:t>​</w:t>
      </w:r>
      <w:r w:rsidRPr="00A9749A">
        <w:rPr>
          <w:color w:val="404040" w:themeColor="text1" w:themeTint="BF"/>
        </w:rPr>
        <w:t>.</w:t>
      </w:r>
    </w:p>
    <w:tbl>
      <w:tblPr>
        <w:tblStyle w:val="Tabelacomgrade"/>
        <w:tblW w:w="0" w:type="auto"/>
        <w:tblLook w:val="04A0" w:firstRow="1" w:lastRow="0" w:firstColumn="1" w:lastColumn="0" w:noHBand="0" w:noVBand="1"/>
      </w:tblPr>
      <w:tblGrid>
        <w:gridCol w:w="8494"/>
      </w:tblGrid>
      <w:tr w:rsidR="00385677" w:rsidRPr="00A9749A" w14:paraId="59D50E52" w14:textId="77777777" w:rsidTr="003804EF">
        <w:tc>
          <w:tcPr>
            <w:tcW w:w="8494" w:type="dxa"/>
          </w:tcPr>
          <w:p w14:paraId="0C314948" w14:textId="77777777" w:rsidR="003804EF" w:rsidRPr="00A9749A" w:rsidRDefault="003804EF" w:rsidP="00145B4E">
            <w:pPr>
              <w:jc w:val="both"/>
              <w:rPr>
                <w:rFonts w:cs="Open Sans"/>
                <w:b/>
                <w:bCs/>
                <w:color w:val="404040" w:themeColor="text1" w:themeTint="BF"/>
              </w:rPr>
            </w:pPr>
            <w:r w:rsidRPr="00A9749A">
              <w:rPr>
                <w:rFonts w:cs="Open Sans"/>
                <w:b/>
                <w:bCs/>
                <w:color w:val="3B3B98"/>
              </w:rPr>
              <w:t>SOBRE SEGREGAÇÃO DE ATIVIDADES:</w:t>
            </w:r>
          </w:p>
        </w:tc>
      </w:tr>
    </w:tbl>
    <w:p w14:paraId="2045B159" w14:textId="01490F55" w:rsidR="00436051" w:rsidRPr="00A9749A" w:rsidRDefault="00436051" w:rsidP="00436051">
      <w:pPr>
        <w:spacing w:line="240" w:lineRule="auto"/>
        <w:jc w:val="both"/>
        <w:rPr>
          <w:color w:val="404040" w:themeColor="text1" w:themeTint="BF"/>
        </w:rPr>
      </w:pPr>
      <w:r w:rsidRPr="00A9749A">
        <w:rPr>
          <w:color w:val="404040" w:themeColor="text1" w:themeTint="BF"/>
        </w:rPr>
        <w:t>De acordo com informações constantes no QDD ANBIMA – junho de 2024, o Banco Bradesco S.A. adota modelo de governança que assegura a adequada segregação entre as atividades de gestão de recursos de terceiros, administração fiduciária, custódia, distribuição e controle de risco. A estrutura organizacional garante que cada uma dessas funções seja exercida de forma independente, com equipes dedicadas, políticas específicas e sistemas com acesso restrito conforme o perfil de atuação de cada área. A segregação é implementada em três níveis: física, com unidades alocadas em espaços distintos; lógica, por meio de sistemas informatizados com controle de acessos e permissões diferenciadas; e funcional, com hierarquias separadas, sem sobreposição de funções entre as áreas comerciais e as áreas de controle. As atividades de compliance, risco e auditoria interna são independentes das demais áreas e possuem reporte direto ao alto escalão da instituição.</w:t>
      </w:r>
    </w:p>
    <w:p w14:paraId="08126804" w14:textId="2CB16472" w:rsidR="00AA33C7" w:rsidRPr="00A9749A" w:rsidRDefault="00436051" w:rsidP="00436051">
      <w:pPr>
        <w:spacing w:line="240" w:lineRule="auto"/>
        <w:jc w:val="both"/>
        <w:rPr>
          <w:color w:val="404040" w:themeColor="text1" w:themeTint="BF"/>
        </w:rPr>
      </w:pPr>
      <w:r w:rsidRPr="00A9749A">
        <w:rPr>
          <w:color w:val="404040" w:themeColor="text1" w:themeTint="BF"/>
        </w:rPr>
        <w:t>Além disso, a estrutura de governança do Bradesco contempla mecanismos formais para identificação e mitigação de conflitos de interesse, bem como programas de treinamento contínuo e avaliações periódicas de conformidade com as exigências da Comissão de Valores Mobiliários (CVM), do Banco Central e dos Códigos da ANBIMA.</w:t>
      </w:r>
    </w:p>
    <w:tbl>
      <w:tblPr>
        <w:tblStyle w:val="Tabelacomgrade"/>
        <w:tblW w:w="0" w:type="auto"/>
        <w:tblLook w:val="04A0" w:firstRow="1" w:lastRow="0" w:firstColumn="1" w:lastColumn="0" w:noHBand="0" w:noVBand="1"/>
      </w:tblPr>
      <w:tblGrid>
        <w:gridCol w:w="8494"/>
      </w:tblGrid>
      <w:tr w:rsidR="009D02BB" w:rsidRPr="00A9749A" w14:paraId="5D37698A" w14:textId="77777777" w:rsidTr="00CC527A">
        <w:tc>
          <w:tcPr>
            <w:tcW w:w="8494" w:type="dxa"/>
          </w:tcPr>
          <w:p w14:paraId="061B37C6" w14:textId="77777777" w:rsidR="009D02BB" w:rsidRPr="00A9749A" w:rsidRDefault="009D02BB" w:rsidP="00CC527A">
            <w:pPr>
              <w:rPr>
                <w:b/>
                <w:bCs/>
                <w:color w:val="404040" w:themeColor="text1" w:themeTint="BF"/>
              </w:rPr>
            </w:pPr>
            <w:r w:rsidRPr="00A9749A">
              <w:rPr>
                <w:b/>
                <w:bCs/>
                <w:color w:val="3B3B98"/>
              </w:rPr>
              <w:t>SOBRE REGULARIDADE FISCAL E PREVIDENCIÁRIA:</w:t>
            </w:r>
          </w:p>
        </w:tc>
      </w:tr>
    </w:tbl>
    <w:p w14:paraId="4BF80D18" w14:textId="5A5BC79D" w:rsidR="009D02BB" w:rsidRPr="00A9749A" w:rsidRDefault="009D02BB" w:rsidP="009D02BB">
      <w:pPr>
        <w:rPr>
          <w:color w:val="404040" w:themeColor="text1" w:themeTint="BF"/>
        </w:rPr>
      </w:pPr>
      <w:r w:rsidRPr="00A9749A">
        <w:rPr>
          <w:color w:val="404040" w:themeColor="text1" w:themeTint="BF"/>
        </w:rPr>
        <w:t>A instituição comprovou a regularidade fiscal e previdenciária mediante apresentação das certidões enviadas e apresentadas ao comitê de investimentos.</w:t>
      </w:r>
    </w:p>
    <w:p w14:paraId="0F0EEEF7" w14:textId="77777777" w:rsidR="009D02BB" w:rsidRPr="00A9749A" w:rsidRDefault="009D02BB" w:rsidP="009D02BB">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A9749A" w14:paraId="48A4C6C6" w14:textId="77777777" w:rsidTr="0082059B">
        <w:tc>
          <w:tcPr>
            <w:tcW w:w="8499" w:type="dxa"/>
            <w:shd w:val="clear" w:color="auto" w:fill="3B3B98"/>
          </w:tcPr>
          <w:p w14:paraId="526004CB" w14:textId="73E6F4DF" w:rsidR="006E6BAD" w:rsidRPr="00A9749A" w:rsidRDefault="003804EF" w:rsidP="00145B4E">
            <w:pPr>
              <w:jc w:val="both"/>
              <w:rPr>
                <w:rFonts w:cs="Open Sans"/>
                <w:b/>
                <w:bCs/>
              </w:rPr>
            </w:pPr>
            <w:r w:rsidRPr="00A9749A">
              <w:rPr>
                <w:rFonts w:cs="Open Sans"/>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4626A32F" w14:textId="42348BF3" w:rsidR="00352033" w:rsidRPr="00A9749A" w:rsidRDefault="00352033" w:rsidP="00352033">
      <w:pPr>
        <w:spacing w:line="240" w:lineRule="auto"/>
        <w:jc w:val="both"/>
        <w:rPr>
          <w:rFonts w:cs="Open Sans"/>
          <w:color w:val="404040" w:themeColor="text1" w:themeTint="BF"/>
        </w:rPr>
      </w:pPr>
      <w:r w:rsidRPr="00A9749A">
        <w:rPr>
          <w:rFonts w:cs="Open Sans"/>
          <w:color w:val="404040" w:themeColor="text1" w:themeTint="BF"/>
        </w:rPr>
        <w:t xml:space="preserve">Nos dois anos anteriores a este parecer, os fundos de investimento sob gestão da estrutura do Banco Bradesco S.A., anteriormente administrados pela BRAM – Bradesco </w:t>
      </w:r>
      <w:proofErr w:type="spellStart"/>
      <w:r w:rsidRPr="00A9749A">
        <w:rPr>
          <w:rFonts w:cs="Open Sans"/>
          <w:color w:val="404040" w:themeColor="text1" w:themeTint="BF"/>
        </w:rPr>
        <w:t>Asset</w:t>
      </w:r>
      <w:proofErr w:type="spellEnd"/>
      <w:r w:rsidRPr="00A9749A">
        <w:rPr>
          <w:rFonts w:cs="Open Sans"/>
          <w:color w:val="404040" w:themeColor="text1" w:themeTint="BF"/>
        </w:rPr>
        <w:t xml:space="preserve"> Management S.A. DTVM, apresentaram desempenho em linha com os perfis de risco assumidos e os respectivos indicadores de </w:t>
      </w:r>
      <w:r w:rsidR="000502E0" w:rsidRPr="00A9749A">
        <w:rPr>
          <w:rFonts w:cs="Open Sans"/>
          <w:color w:val="404040" w:themeColor="text1" w:themeTint="BF"/>
        </w:rPr>
        <w:t>referência. A</w:t>
      </w:r>
      <w:r w:rsidRPr="00A9749A">
        <w:rPr>
          <w:rFonts w:cs="Open Sans"/>
          <w:color w:val="404040" w:themeColor="text1" w:themeTint="BF"/>
        </w:rPr>
        <w:t xml:space="preserve"> instituição atua em diversas classes de ativos, incluindo renda fixa, multimercado e ações, com ampla base de recursos sob gestão. A análise de rentabilidade observada no período revela compatibilidade com os benchmarks usualmente adotados pelo mercado, como o CDI, IMA-B e Ibovespa, considerando os limites e estratégias definidas nos regulamentos dos fundos. A consistência de desempenho é reflexo de um processo decisório baseado em comitês especializados e segmentação técnica por estratégia de investimento. As estruturas de controle de risco são independentes da gestão e utilizam ferramentas de monitoramento que acompanham limites de exposição, volatilidade e retorno ajustado ao risco. Os dados públicos disponíveis sobre os fundos da instituição indicam aderência às metas de performance estabelecidas, sem evidência de desvios relevantes frente aos objetivos dos produtos e seu público-alvo.</w:t>
      </w:r>
    </w:p>
    <w:tbl>
      <w:tblPr>
        <w:tblStyle w:val="Tabelacomgrade"/>
        <w:tblW w:w="0" w:type="auto"/>
        <w:tblInd w:w="-5" w:type="dxa"/>
        <w:tblLook w:val="04A0" w:firstRow="1" w:lastRow="0" w:firstColumn="1" w:lastColumn="0" w:noHBand="0" w:noVBand="1"/>
      </w:tblPr>
      <w:tblGrid>
        <w:gridCol w:w="8499"/>
      </w:tblGrid>
      <w:tr w:rsidR="00EC0B76" w:rsidRPr="00A9749A" w14:paraId="1CA2C5BF" w14:textId="77777777" w:rsidTr="00CC527A">
        <w:trPr>
          <w:trHeight w:val="644"/>
        </w:trPr>
        <w:tc>
          <w:tcPr>
            <w:tcW w:w="8499" w:type="dxa"/>
            <w:shd w:val="clear" w:color="auto" w:fill="3B3B98"/>
          </w:tcPr>
          <w:p w14:paraId="088976E4" w14:textId="77777777" w:rsidR="00EC0B76" w:rsidRPr="00A9749A" w:rsidRDefault="00EC0B76" w:rsidP="00CC527A">
            <w:pPr>
              <w:rPr>
                <w:b/>
                <w:bCs/>
              </w:rPr>
            </w:pPr>
            <w:r w:rsidRPr="00A9749A">
              <w:rPr>
                <w:b/>
                <w:bCs/>
                <w:color w:val="FFFFFF" w:themeColor="background1"/>
              </w:rPr>
              <w:t>EMBASAMENTO EM FORMULÁRIOS DE DILIGÊNCIA PREVISTOS EM CÓDIGOS DE AUTORREGULAÇÃO RELATIVOS À ADMINISTRAÇÃO DE RECURSOS DE TERCEIROS</w:t>
            </w:r>
          </w:p>
        </w:tc>
      </w:tr>
    </w:tbl>
    <w:p w14:paraId="1F4B1CDE" w14:textId="1837D462" w:rsidR="00352033" w:rsidRPr="00A9749A" w:rsidRDefault="00BE2F6F" w:rsidP="00145B4E">
      <w:pPr>
        <w:spacing w:line="240" w:lineRule="auto"/>
        <w:jc w:val="both"/>
        <w:rPr>
          <w:rFonts w:cs="Open Sans"/>
          <w:color w:val="404040" w:themeColor="text1" w:themeTint="BF"/>
        </w:rPr>
      </w:pPr>
      <w:r>
        <w:rPr>
          <w:color w:val="404040" w:themeColor="text1" w:themeTint="BF"/>
        </w:rPr>
        <w:t>A</w:t>
      </w:r>
      <w:r w:rsidRPr="00BE2F6F">
        <w:rPr>
          <w:color w:val="404040" w:themeColor="text1" w:themeTint="BF"/>
        </w:rPr>
        <w:t xml:space="preserve"> Bradesco </w:t>
      </w:r>
      <w:proofErr w:type="spellStart"/>
      <w:r w:rsidRPr="00BE2F6F">
        <w:rPr>
          <w:color w:val="404040" w:themeColor="text1" w:themeTint="BF"/>
        </w:rPr>
        <w:t>Asset</w:t>
      </w:r>
      <w:proofErr w:type="spellEnd"/>
      <w:r w:rsidRPr="00BE2F6F">
        <w:rPr>
          <w:color w:val="404040" w:themeColor="text1" w:themeTint="BF"/>
        </w:rPr>
        <w:t xml:space="preserve"> é signatária do Código e aderente as normas estabelecidas pela ANBIMA</w:t>
      </w:r>
      <w:r w:rsidR="00593A0F">
        <w:rPr>
          <w:color w:val="404040" w:themeColor="text1" w:themeTint="BF"/>
        </w:rPr>
        <w:t xml:space="preserve"> pelos seguintes códigos: </w:t>
      </w:r>
      <w:r w:rsidR="00593A0F" w:rsidRPr="00593A0F">
        <w:rPr>
          <w:color w:val="404040" w:themeColor="text1" w:themeTint="BF"/>
        </w:rPr>
        <w:t>Código ABVCAP/ANBIMA FIP E FIEE; Código de Administração de Recursos de Terceiros; Código de Distribuição de Produtos de Investimentos; Código de Ética; Código dos Processos da Regulação e Melhores Práticas; Código Para O Programa De Certificação Continuada.</w:t>
      </w:r>
      <w:r>
        <w:rPr>
          <w:color w:val="404040" w:themeColor="text1" w:themeTint="BF"/>
        </w:rPr>
        <w:t xml:space="preserve"> </w:t>
      </w:r>
    </w:p>
    <w:p w14:paraId="1B50EA88" w14:textId="645F7195" w:rsidR="00BB44DD" w:rsidRPr="00A9749A" w:rsidRDefault="00BB44DD" w:rsidP="00145B4E">
      <w:pPr>
        <w:spacing w:line="240" w:lineRule="auto"/>
        <w:jc w:val="both"/>
        <w:rPr>
          <w:rFonts w:cs="Open Sans"/>
          <w:b/>
          <w:bCs/>
          <w:color w:val="3B3B98"/>
          <w:sz w:val="28"/>
          <w:szCs w:val="28"/>
        </w:rPr>
      </w:pPr>
      <w:r w:rsidRPr="00A9749A">
        <w:rPr>
          <w:rFonts w:cs="Open Sans"/>
          <w:b/>
          <w:bCs/>
          <w:color w:val="3B3B98"/>
          <w:sz w:val="28"/>
          <w:szCs w:val="28"/>
        </w:rPr>
        <w:t>I</w:t>
      </w:r>
      <w:r w:rsidR="003804EF" w:rsidRPr="00A9749A">
        <w:rPr>
          <w:rFonts w:cs="Open Sans"/>
          <w:b/>
          <w:bCs/>
          <w:color w:val="3B3B98"/>
          <w:sz w:val="28"/>
          <w:szCs w:val="28"/>
        </w:rPr>
        <w:t>V</w:t>
      </w:r>
      <w:r w:rsidRPr="00A9749A">
        <w:rPr>
          <w:rFonts w:cs="Open Sans"/>
          <w:b/>
          <w:bCs/>
          <w:color w:val="3B3B98"/>
          <w:sz w:val="28"/>
          <w:szCs w:val="28"/>
        </w:rPr>
        <w:t xml:space="preserve"> – PARECER </w:t>
      </w:r>
      <w:r w:rsidR="00B50007" w:rsidRPr="00A9749A">
        <w:rPr>
          <w:rFonts w:cs="Open Sans"/>
          <w:b/>
          <w:bCs/>
          <w:color w:val="3B3B98"/>
          <w:sz w:val="28"/>
          <w:szCs w:val="28"/>
        </w:rPr>
        <w:t xml:space="preserve">SOBRE A INSTITUIÇÃO </w:t>
      </w:r>
    </w:p>
    <w:p w14:paraId="1E6BEFB8" w14:textId="682700A0" w:rsidR="00B82736" w:rsidRPr="00A9749A" w:rsidRDefault="00B82736" w:rsidP="00145B4E">
      <w:pPr>
        <w:spacing w:line="240" w:lineRule="auto"/>
        <w:jc w:val="both"/>
        <w:rPr>
          <w:rFonts w:cs="Open Sans"/>
          <w:b/>
          <w:bCs/>
          <w:color w:val="3A3A3A" w:themeColor="background2" w:themeShade="40"/>
          <w:sz w:val="28"/>
          <w:szCs w:val="28"/>
        </w:rPr>
      </w:pPr>
      <w:r w:rsidRPr="00A9749A">
        <w:rPr>
          <w:rFonts w:cs="Open Sans"/>
          <w:color w:val="3A3A3A" w:themeColor="background2" w:themeShade="40"/>
        </w:rPr>
        <w:t xml:space="preserve">Após análise documental e institucional, verifica-se que o Banco Bradesco S.A., sucessor da BRAM – Bradesco </w:t>
      </w:r>
      <w:proofErr w:type="spellStart"/>
      <w:r w:rsidRPr="00A9749A">
        <w:rPr>
          <w:rFonts w:cs="Open Sans"/>
          <w:color w:val="3A3A3A" w:themeColor="background2" w:themeShade="40"/>
        </w:rPr>
        <w:t>Asset</w:t>
      </w:r>
      <w:proofErr w:type="spellEnd"/>
      <w:r w:rsidRPr="00A9749A">
        <w:rPr>
          <w:rFonts w:cs="Open Sans"/>
          <w:color w:val="3A3A3A" w:themeColor="background2" w:themeShade="40"/>
        </w:rPr>
        <w:t xml:space="preserve"> Management S.A. DTVM, atende aos requisitos exigidos para fins de credenciamento junto a Regimes Próprios de Previdência Social (RPPS), no exercício da atividade de gestão de recursos de terceiros. A instituição está devidamente registrada junto ao Banco Central do Brasil e à Comissão de Valores Mobiliários (CVM), com autorizações em vigor para operar como banco múltiplo e atuar na gestão de fundos de investimento. A incorporação da BRAM ao Bradesco, formalizada em julho de 2024, foi estruturada com a preservação da segregação funcional e da continuidade das atividades anteriormente exercidas pela gestora. A estrutura técnica da instituição é composta por profissionais com ampla qualificação e experiência no mercado financeiro, e os processos internos adotam práticas compatíveis com os padrões exigidos por órgãos reguladores e autorreguladores. Os fundos sob sua gestão demonstraram aderência aos seus benchmarks e níveis de risco esperados, conforme informações disponíveis em fontes oficiais. Dessa forma, conclui-se que o Banco Bradesco S.A. encontra-se apto para ser credenciado como instituição habilitada à gestão de recursos vinculados a RPPS, conforme os critérios técnicos, jurídicos e regulatórios vigentes.</w:t>
      </w:r>
    </w:p>
    <w:p w14:paraId="5807FCAC" w14:textId="77777777" w:rsidR="00B82736" w:rsidRDefault="00B82736" w:rsidP="00145B4E">
      <w:pPr>
        <w:spacing w:line="240" w:lineRule="auto"/>
        <w:jc w:val="both"/>
        <w:rPr>
          <w:rFonts w:cs="Open Sans"/>
          <w:b/>
          <w:bCs/>
          <w:color w:val="3A3A3A" w:themeColor="background2" w:themeShade="40"/>
          <w:sz w:val="28"/>
          <w:szCs w:val="28"/>
        </w:rPr>
      </w:pPr>
    </w:p>
    <w:p w14:paraId="494A5591" w14:textId="77777777" w:rsidR="007A14EF" w:rsidRPr="00A9749A" w:rsidRDefault="007A14EF" w:rsidP="00145B4E">
      <w:pPr>
        <w:spacing w:line="240" w:lineRule="auto"/>
        <w:jc w:val="both"/>
        <w:rPr>
          <w:rFonts w:cs="Open Sans"/>
          <w:b/>
          <w:bCs/>
          <w:color w:val="3A3A3A" w:themeColor="background2" w:themeShade="40"/>
          <w:sz w:val="28"/>
          <w:szCs w:val="28"/>
        </w:rPr>
      </w:pPr>
    </w:p>
    <w:p w14:paraId="7278CB64" w14:textId="2DD824C9" w:rsidR="003C1B37" w:rsidRPr="00A9749A" w:rsidRDefault="003C1B37" w:rsidP="00145B4E">
      <w:pPr>
        <w:spacing w:line="240" w:lineRule="auto"/>
        <w:jc w:val="both"/>
        <w:rPr>
          <w:rFonts w:cs="Open Sans"/>
          <w:b/>
          <w:bCs/>
          <w:color w:val="3B3B98"/>
          <w:sz w:val="28"/>
          <w:szCs w:val="28"/>
        </w:rPr>
      </w:pPr>
      <w:r w:rsidRPr="00A9749A">
        <w:rPr>
          <w:rFonts w:cs="Open Sans"/>
          <w:b/>
          <w:bCs/>
          <w:color w:val="3B3B98"/>
          <w:sz w:val="28"/>
          <w:szCs w:val="28"/>
        </w:rPr>
        <w:lastRenderedPageBreak/>
        <w:t>V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rsidRPr="00A9749A" w14:paraId="165CAEEE" w14:textId="77777777" w:rsidTr="0082059B">
        <w:trPr>
          <w:trHeight w:val="410"/>
        </w:trPr>
        <w:tc>
          <w:tcPr>
            <w:tcW w:w="2405" w:type="dxa"/>
            <w:shd w:val="clear" w:color="auto" w:fill="3B3B98"/>
            <w:vAlign w:val="center"/>
          </w:tcPr>
          <w:p w14:paraId="19FCA6EB" w14:textId="61ECAAA1" w:rsidR="00D95107" w:rsidRPr="00A9749A" w:rsidRDefault="00D95107" w:rsidP="00145B4E">
            <w:pPr>
              <w:jc w:val="both"/>
              <w:rPr>
                <w:rFonts w:cs="Open Sans"/>
                <w:b/>
                <w:bCs/>
                <w:color w:val="FFFFFF" w:themeColor="background1"/>
              </w:rPr>
            </w:pPr>
            <w:r w:rsidRPr="00A9749A">
              <w:rPr>
                <w:rFonts w:cs="Open Sans"/>
                <w:b/>
                <w:bCs/>
                <w:color w:val="FFFFFF" w:themeColor="background1"/>
              </w:rPr>
              <w:t>NOME</w:t>
            </w:r>
          </w:p>
        </w:tc>
        <w:tc>
          <w:tcPr>
            <w:tcW w:w="1841" w:type="dxa"/>
            <w:shd w:val="clear" w:color="auto" w:fill="3B3B98"/>
            <w:vAlign w:val="center"/>
          </w:tcPr>
          <w:p w14:paraId="0C9C3FBF" w14:textId="0A21E465" w:rsidR="00D95107" w:rsidRPr="00A9749A" w:rsidRDefault="00D95107" w:rsidP="00145B4E">
            <w:pPr>
              <w:jc w:val="both"/>
              <w:rPr>
                <w:rFonts w:cs="Open Sans"/>
                <w:b/>
                <w:bCs/>
                <w:color w:val="FFFFFF" w:themeColor="background1"/>
              </w:rPr>
            </w:pPr>
            <w:r w:rsidRPr="00A9749A">
              <w:rPr>
                <w:rFonts w:cs="Open Sans"/>
                <w:b/>
                <w:bCs/>
                <w:color w:val="FFFFFF" w:themeColor="background1"/>
              </w:rPr>
              <w:t>CARGO</w:t>
            </w:r>
          </w:p>
        </w:tc>
        <w:tc>
          <w:tcPr>
            <w:tcW w:w="2124" w:type="dxa"/>
            <w:shd w:val="clear" w:color="auto" w:fill="3B3B98"/>
            <w:vAlign w:val="center"/>
          </w:tcPr>
          <w:p w14:paraId="6146399B" w14:textId="4032BA3F" w:rsidR="00D95107" w:rsidRPr="00A9749A" w:rsidRDefault="00D95107" w:rsidP="00145B4E">
            <w:pPr>
              <w:jc w:val="both"/>
              <w:rPr>
                <w:rFonts w:cs="Open Sans"/>
                <w:b/>
                <w:bCs/>
                <w:color w:val="FFFFFF" w:themeColor="background1"/>
              </w:rPr>
            </w:pPr>
            <w:r w:rsidRPr="00A9749A">
              <w:rPr>
                <w:rFonts w:cs="Open Sans"/>
                <w:b/>
                <w:bCs/>
                <w:color w:val="FFFFFF" w:themeColor="background1"/>
              </w:rPr>
              <w:t>CPF</w:t>
            </w:r>
          </w:p>
        </w:tc>
        <w:tc>
          <w:tcPr>
            <w:tcW w:w="2124" w:type="dxa"/>
            <w:shd w:val="clear" w:color="auto" w:fill="3B3B98"/>
            <w:vAlign w:val="center"/>
          </w:tcPr>
          <w:p w14:paraId="5E1CEA7D" w14:textId="3FA22F1B" w:rsidR="00D95107" w:rsidRPr="00A9749A" w:rsidRDefault="00D95107" w:rsidP="00145B4E">
            <w:pPr>
              <w:jc w:val="both"/>
              <w:rPr>
                <w:rFonts w:cs="Open Sans"/>
                <w:b/>
                <w:bCs/>
                <w:color w:val="FFFFFF" w:themeColor="background1"/>
              </w:rPr>
            </w:pPr>
            <w:r w:rsidRPr="00A9749A">
              <w:rPr>
                <w:rFonts w:cs="Open Sans"/>
                <w:b/>
                <w:bCs/>
                <w:color w:val="FFFFFF" w:themeColor="background1"/>
              </w:rPr>
              <w:t>ASSINATURA</w:t>
            </w:r>
          </w:p>
        </w:tc>
      </w:tr>
      <w:tr w:rsidR="00D95107" w:rsidRPr="00A9749A" w14:paraId="6A2ADB73" w14:textId="77777777" w:rsidTr="00341BEC">
        <w:trPr>
          <w:trHeight w:val="697"/>
        </w:trPr>
        <w:tc>
          <w:tcPr>
            <w:tcW w:w="2405" w:type="dxa"/>
            <w:vAlign w:val="center"/>
          </w:tcPr>
          <w:p w14:paraId="7CAF9B0D" w14:textId="77777777" w:rsidR="00D95107" w:rsidRPr="00A9749A" w:rsidRDefault="00D95107" w:rsidP="00145B4E">
            <w:pPr>
              <w:jc w:val="both"/>
              <w:rPr>
                <w:rFonts w:cs="Open Sans"/>
                <w:b/>
                <w:bCs/>
                <w:color w:val="404040" w:themeColor="text1" w:themeTint="BF"/>
              </w:rPr>
            </w:pPr>
          </w:p>
        </w:tc>
        <w:tc>
          <w:tcPr>
            <w:tcW w:w="1841" w:type="dxa"/>
            <w:vAlign w:val="center"/>
          </w:tcPr>
          <w:p w14:paraId="77DC4392" w14:textId="77777777" w:rsidR="00D95107" w:rsidRPr="00A9749A" w:rsidRDefault="00D95107" w:rsidP="00145B4E">
            <w:pPr>
              <w:jc w:val="both"/>
              <w:rPr>
                <w:rFonts w:cs="Open Sans"/>
                <w:b/>
                <w:bCs/>
                <w:color w:val="404040" w:themeColor="text1" w:themeTint="BF"/>
              </w:rPr>
            </w:pPr>
          </w:p>
        </w:tc>
        <w:tc>
          <w:tcPr>
            <w:tcW w:w="2124" w:type="dxa"/>
            <w:vAlign w:val="center"/>
          </w:tcPr>
          <w:p w14:paraId="58193000" w14:textId="77777777" w:rsidR="00D95107" w:rsidRPr="00A9749A" w:rsidRDefault="00D95107" w:rsidP="00145B4E">
            <w:pPr>
              <w:jc w:val="both"/>
              <w:rPr>
                <w:rFonts w:cs="Open Sans"/>
                <w:b/>
                <w:bCs/>
                <w:color w:val="404040" w:themeColor="text1" w:themeTint="BF"/>
              </w:rPr>
            </w:pPr>
          </w:p>
        </w:tc>
        <w:tc>
          <w:tcPr>
            <w:tcW w:w="2124" w:type="dxa"/>
            <w:vAlign w:val="center"/>
          </w:tcPr>
          <w:p w14:paraId="5953427F" w14:textId="77777777" w:rsidR="00D95107" w:rsidRPr="00A9749A" w:rsidRDefault="00D95107" w:rsidP="00145B4E">
            <w:pPr>
              <w:jc w:val="both"/>
              <w:rPr>
                <w:rFonts w:cs="Open Sans"/>
                <w:b/>
                <w:bCs/>
                <w:color w:val="404040" w:themeColor="text1" w:themeTint="BF"/>
              </w:rPr>
            </w:pPr>
          </w:p>
        </w:tc>
      </w:tr>
      <w:tr w:rsidR="00D95107" w:rsidRPr="00A9749A" w14:paraId="23B55F1B" w14:textId="77777777" w:rsidTr="00341BEC">
        <w:trPr>
          <w:trHeight w:val="849"/>
        </w:trPr>
        <w:tc>
          <w:tcPr>
            <w:tcW w:w="2405" w:type="dxa"/>
            <w:vAlign w:val="center"/>
          </w:tcPr>
          <w:p w14:paraId="0931B867" w14:textId="77777777" w:rsidR="00D95107" w:rsidRPr="00A9749A" w:rsidRDefault="00D95107" w:rsidP="00145B4E">
            <w:pPr>
              <w:jc w:val="both"/>
              <w:rPr>
                <w:rFonts w:cs="Open Sans"/>
                <w:b/>
                <w:bCs/>
                <w:color w:val="404040" w:themeColor="text1" w:themeTint="BF"/>
              </w:rPr>
            </w:pPr>
          </w:p>
        </w:tc>
        <w:tc>
          <w:tcPr>
            <w:tcW w:w="1841" w:type="dxa"/>
            <w:vAlign w:val="center"/>
          </w:tcPr>
          <w:p w14:paraId="537BF0ED" w14:textId="77777777" w:rsidR="00D95107" w:rsidRPr="00A9749A" w:rsidRDefault="00D95107" w:rsidP="00145B4E">
            <w:pPr>
              <w:jc w:val="both"/>
              <w:rPr>
                <w:rFonts w:cs="Open Sans"/>
                <w:b/>
                <w:bCs/>
                <w:color w:val="404040" w:themeColor="text1" w:themeTint="BF"/>
              </w:rPr>
            </w:pPr>
          </w:p>
        </w:tc>
        <w:tc>
          <w:tcPr>
            <w:tcW w:w="2124" w:type="dxa"/>
            <w:vAlign w:val="center"/>
          </w:tcPr>
          <w:p w14:paraId="54D6A610" w14:textId="77777777" w:rsidR="00D95107" w:rsidRPr="00A9749A" w:rsidRDefault="00D95107" w:rsidP="00145B4E">
            <w:pPr>
              <w:jc w:val="both"/>
              <w:rPr>
                <w:rFonts w:cs="Open Sans"/>
                <w:b/>
                <w:bCs/>
                <w:color w:val="404040" w:themeColor="text1" w:themeTint="BF"/>
              </w:rPr>
            </w:pPr>
          </w:p>
        </w:tc>
        <w:tc>
          <w:tcPr>
            <w:tcW w:w="2124" w:type="dxa"/>
            <w:vAlign w:val="center"/>
          </w:tcPr>
          <w:p w14:paraId="49AD9837" w14:textId="77777777" w:rsidR="00D95107" w:rsidRPr="00A9749A" w:rsidRDefault="00D95107" w:rsidP="00145B4E">
            <w:pPr>
              <w:jc w:val="both"/>
              <w:rPr>
                <w:rFonts w:cs="Open Sans"/>
                <w:b/>
                <w:bCs/>
                <w:color w:val="404040" w:themeColor="text1" w:themeTint="BF"/>
              </w:rPr>
            </w:pPr>
          </w:p>
        </w:tc>
      </w:tr>
      <w:tr w:rsidR="00D95107" w:rsidRPr="00A9749A" w14:paraId="59198BDE" w14:textId="77777777" w:rsidTr="00341BEC">
        <w:trPr>
          <w:trHeight w:val="975"/>
        </w:trPr>
        <w:tc>
          <w:tcPr>
            <w:tcW w:w="2405" w:type="dxa"/>
            <w:vAlign w:val="center"/>
          </w:tcPr>
          <w:p w14:paraId="000E6295" w14:textId="77777777" w:rsidR="00D95107" w:rsidRPr="00A9749A" w:rsidRDefault="00D95107" w:rsidP="00145B4E">
            <w:pPr>
              <w:jc w:val="both"/>
              <w:rPr>
                <w:rFonts w:cs="Open Sans"/>
                <w:b/>
                <w:bCs/>
                <w:color w:val="404040" w:themeColor="text1" w:themeTint="BF"/>
              </w:rPr>
            </w:pPr>
          </w:p>
        </w:tc>
        <w:tc>
          <w:tcPr>
            <w:tcW w:w="1841" w:type="dxa"/>
            <w:vAlign w:val="center"/>
          </w:tcPr>
          <w:p w14:paraId="42E8A474" w14:textId="77777777" w:rsidR="00D95107" w:rsidRPr="00A9749A" w:rsidRDefault="00D95107" w:rsidP="00145B4E">
            <w:pPr>
              <w:jc w:val="both"/>
              <w:rPr>
                <w:rFonts w:cs="Open Sans"/>
                <w:b/>
                <w:bCs/>
                <w:color w:val="404040" w:themeColor="text1" w:themeTint="BF"/>
              </w:rPr>
            </w:pPr>
          </w:p>
        </w:tc>
        <w:tc>
          <w:tcPr>
            <w:tcW w:w="2124" w:type="dxa"/>
            <w:vAlign w:val="center"/>
          </w:tcPr>
          <w:p w14:paraId="71F9C411" w14:textId="77777777" w:rsidR="00D95107" w:rsidRPr="00A9749A" w:rsidRDefault="00D95107" w:rsidP="00145B4E">
            <w:pPr>
              <w:jc w:val="both"/>
              <w:rPr>
                <w:rFonts w:cs="Open Sans"/>
                <w:b/>
                <w:bCs/>
                <w:color w:val="404040" w:themeColor="text1" w:themeTint="BF"/>
              </w:rPr>
            </w:pPr>
          </w:p>
        </w:tc>
        <w:tc>
          <w:tcPr>
            <w:tcW w:w="2124" w:type="dxa"/>
            <w:vAlign w:val="center"/>
          </w:tcPr>
          <w:p w14:paraId="15E3A40F" w14:textId="77777777" w:rsidR="00D95107" w:rsidRPr="00A9749A" w:rsidRDefault="00D95107" w:rsidP="00145B4E">
            <w:pPr>
              <w:jc w:val="both"/>
              <w:rPr>
                <w:rFonts w:cs="Open Sans"/>
                <w:b/>
                <w:bCs/>
                <w:color w:val="404040" w:themeColor="text1" w:themeTint="BF"/>
              </w:rPr>
            </w:pPr>
          </w:p>
        </w:tc>
      </w:tr>
    </w:tbl>
    <w:p w14:paraId="73F4C863" w14:textId="77777777" w:rsidR="0080731D" w:rsidRDefault="0080731D" w:rsidP="00145B4E">
      <w:pPr>
        <w:spacing w:line="240" w:lineRule="auto"/>
        <w:jc w:val="both"/>
        <w:rPr>
          <w:rFonts w:cs="Open Sans"/>
          <w:b/>
          <w:bCs/>
        </w:rPr>
      </w:pPr>
    </w:p>
    <w:p w14:paraId="147138A3" w14:textId="77777777" w:rsidR="00BC2FAE" w:rsidRDefault="00BC2FAE" w:rsidP="00145B4E">
      <w:pPr>
        <w:spacing w:line="240" w:lineRule="auto"/>
        <w:jc w:val="both"/>
        <w:rPr>
          <w:rFonts w:cs="Open Sans"/>
          <w:b/>
          <w:bCs/>
        </w:rPr>
      </w:pPr>
    </w:p>
    <w:p w14:paraId="64A9BB18" w14:textId="77777777" w:rsidR="00BC2FAE" w:rsidRDefault="00BC2FAE" w:rsidP="00145B4E">
      <w:pPr>
        <w:spacing w:line="240" w:lineRule="auto"/>
        <w:jc w:val="both"/>
        <w:rPr>
          <w:rFonts w:cs="Open Sans"/>
          <w:b/>
          <w:bCs/>
        </w:rPr>
      </w:pPr>
    </w:p>
    <w:p w14:paraId="3FA7ED9F" w14:textId="77777777" w:rsidR="00BC2FAE" w:rsidRDefault="00BC2FAE" w:rsidP="00145B4E">
      <w:pPr>
        <w:spacing w:line="240" w:lineRule="auto"/>
        <w:jc w:val="both"/>
        <w:rPr>
          <w:rFonts w:cs="Open Sans"/>
          <w:b/>
          <w:bCs/>
        </w:rPr>
      </w:pPr>
    </w:p>
    <w:p w14:paraId="2E3F32EA" w14:textId="77777777" w:rsidR="00BC2FAE" w:rsidRDefault="00BC2FAE" w:rsidP="00145B4E">
      <w:pPr>
        <w:spacing w:line="240" w:lineRule="auto"/>
        <w:jc w:val="both"/>
        <w:rPr>
          <w:rFonts w:cs="Open Sans"/>
          <w:b/>
          <w:bCs/>
        </w:rPr>
      </w:pPr>
    </w:p>
    <w:p w14:paraId="5DC29B89" w14:textId="77777777" w:rsidR="00BC2FAE" w:rsidRDefault="00BC2FAE" w:rsidP="00145B4E">
      <w:pPr>
        <w:spacing w:line="240" w:lineRule="auto"/>
        <w:jc w:val="both"/>
        <w:rPr>
          <w:rFonts w:cs="Open Sans"/>
          <w:b/>
          <w:bCs/>
        </w:rPr>
      </w:pPr>
    </w:p>
    <w:p w14:paraId="5EC4AA37" w14:textId="77777777" w:rsidR="00BC2FAE" w:rsidRDefault="00BC2FAE" w:rsidP="00145B4E">
      <w:pPr>
        <w:spacing w:line="240" w:lineRule="auto"/>
        <w:jc w:val="both"/>
        <w:rPr>
          <w:rFonts w:cs="Open Sans"/>
          <w:b/>
          <w:bCs/>
        </w:rPr>
      </w:pPr>
    </w:p>
    <w:p w14:paraId="054786A7" w14:textId="77777777" w:rsidR="00BC2FAE" w:rsidRDefault="00BC2FAE" w:rsidP="00145B4E">
      <w:pPr>
        <w:spacing w:line="240" w:lineRule="auto"/>
        <w:jc w:val="both"/>
        <w:rPr>
          <w:rFonts w:cs="Open Sans"/>
          <w:b/>
          <w:bCs/>
        </w:rPr>
      </w:pPr>
    </w:p>
    <w:p w14:paraId="7D4872D2" w14:textId="77777777" w:rsidR="00BC2FAE" w:rsidRDefault="00BC2FAE" w:rsidP="00145B4E">
      <w:pPr>
        <w:spacing w:line="240" w:lineRule="auto"/>
        <w:jc w:val="both"/>
        <w:rPr>
          <w:rFonts w:cs="Open Sans"/>
          <w:b/>
          <w:bCs/>
        </w:rPr>
      </w:pPr>
    </w:p>
    <w:p w14:paraId="788AF6E7" w14:textId="77777777" w:rsidR="00BC2FAE" w:rsidRDefault="00BC2FAE" w:rsidP="00145B4E">
      <w:pPr>
        <w:spacing w:line="240" w:lineRule="auto"/>
        <w:jc w:val="both"/>
        <w:rPr>
          <w:rFonts w:cs="Open Sans"/>
          <w:b/>
          <w:bCs/>
        </w:rPr>
      </w:pPr>
    </w:p>
    <w:p w14:paraId="50ED4137" w14:textId="77777777" w:rsidR="00BC2FAE" w:rsidRDefault="00BC2FAE" w:rsidP="00145B4E">
      <w:pPr>
        <w:spacing w:line="240" w:lineRule="auto"/>
        <w:jc w:val="both"/>
        <w:rPr>
          <w:rFonts w:cs="Open Sans"/>
          <w:b/>
          <w:bCs/>
        </w:rPr>
      </w:pPr>
    </w:p>
    <w:p w14:paraId="47B534BE" w14:textId="77777777" w:rsidR="00BC2FAE" w:rsidRDefault="00BC2FAE" w:rsidP="00145B4E">
      <w:pPr>
        <w:spacing w:line="240" w:lineRule="auto"/>
        <w:jc w:val="both"/>
        <w:rPr>
          <w:rFonts w:cs="Open Sans"/>
          <w:b/>
          <w:bCs/>
        </w:rPr>
      </w:pPr>
    </w:p>
    <w:p w14:paraId="7C42EB3D" w14:textId="77777777" w:rsidR="00BC2FAE" w:rsidRDefault="00BC2FAE" w:rsidP="00145B4E">
      <w:pPr>
        <w:spacing w:line="240" w:lineRule="auto"/>
        <w:jc w:val="both"/>
        <w:rPr>
          <w:rFonts w:cs="Open Sans"/>
          <w:b/>
          <w:bCs/>
        </w:rPr>
      </w:pPr>
    </w:p>
    <w:p w14:paraId="06FD8A54" w14:textId="77777777" w:rsidR="00BC2FAE" w:rsidRDefault="00BC2FAE" w:rsidP="00145B4E">
      <w:pPr>
        <w:spacing w:line="240" w:lineRule="auto"/>
        <w:jc w:val="both"/>
        <w:rPr>
          <w:rFonts w:cs="Open Sans"/>
          <w:b/>
          <w:bCs/>
        </w:rPr>
      </w:pPr>
    </w:p>
    <w:p w14:paraId="56905C6B" w14:textId="77777777" w:rsidR="00BC2FAE" w:rsidRDefault="00BC2FAE" w:rsidP="00145B4E">
      <w:pPr>
        <w:spacing w:line="240" w:lineRule="auto"/>
        <w:jc w:val="both"/>
        <w:rPr>
          <w:rFonts w:cs="Open Sans"/>
          <w:b/>
          <w:bCs/>
        </w:rPr>
      </w:pPr>
    </w:p>
    <w:p w14:paraId="6EC6BEA8" w14:textId="77777777" w:rsidR="00BC2FAE" w:rsidRDefault="00BC2FAE" w:rsidP="00145B4E">
      <w:pPr>
        <w:spacing w:line="240" w:lineRule="auto"/>
        <w:jc w:val="both"/>
        <w:rPr>
          <w:rFonts w:cs="Open Sans"/>
          <w:b/>
          <w:bCs/>
        </w:rPr>
      </w:pPr>
    </w:p>
    <w:p w14:paraId="15A07CD4" w14:textId="77777777" w:rsidR="00BC2FAE" w:rsidRDefault="00BC2FAE" w:rsidP="00145B4E">
      <w:pPr>
        <w:spacing w:line="240" w:lineRule="auto"/>
        <w:jc w:val="both"/>
        <w:rPr>
          <w:rFonts w:cs="Open Sans"/>
          <w:b/>
          <w:bCs/>
        </w:rPr>
      </w:pPr>
    </w:p>
    <w:p w14:paraId="0E73C9A6" w14:textId="77777777" w:rsidR="00BC2FAE" w:rsidRDefault="00BC2FAE" w:rsidP="00145B4E">
      <w:pPr>
        <w:spacing w:line="240" w:lineRule="auto"/>
        <w:jc w:val="both"/>
        <w:rPr>
          <w:rFonts w:cs="Open Sans"/>
          <w:b/>
          <w:bCs/>
        </w:rPr>
      </w:pPr>
    </w:p>
    <w:p w14:paraId="55DFEE9D" w14:textId="77777777" w:rsidR="00BC2FAE" w:rsidRDefault="00BC2FAE" w:rsidP="00145B4E">
      <w:pPr>
        <w:spacing w:line="240" w:lineRule="auto"/>
        <w:jc w:val="both"/>
        <w:rPr>
          <w:rFonts w:cs="Open Sans"/>
          <w:b/>
          <w:bCs/>
        </w:rPr>
      </w:pPr>
    </w:p>
    <w:p w14:paraId="3049B43F" w14:textId="77777777" w:rsidR="00BC2FAE" w:rsidRDefault="00BC2FAE" w:rsidP="00145B4E">
      <w:pPr>
        <w:spacing w:line="240" w:lineRule="auto"/>
        <w:jc w:val="both"/>
        <w:rPr>
          <w:rFonts w:cs="Open Sans"/>
          <w:b/>
          <w:bCs/>
        </w:rPr>
      </w:pPr>
    </w:p>
    <w:p w14:paraId="5D48720C" w14:textId="77777777" w:rsidR="00BC2FAE" w:rsidRDefault="00BC2FAE" w:rsidP="00145B4E">
      <w:pPr>
        <w:spacing w:line="240" w:lineRule="auto"/>
        <w:jc w:val="both"/>
        <w:rPr>
          <w:rFonts w:cs="Open Sans"/>
          <w:b/>
          <w:bCs/>
        </w:rPr>
      </w:pPr>
    </w:p>
    <w:p w14:paraId="6738421D" w14:textId="77777777" w:rsidR="00BC2FAE" w:rsidRDefault="00BC2FAE" w:rsidP="00145B4E">
      <w:pPr>
        <w:spacing w:line="240" w:lineRule="auto"/>
        <w:jc w:val="both"/>
        <w:rPr>
          <w:rFonts w:cs="Open Sans"/>
          <w:b/>
          <w:bCs/>
        </w:rPr>
      </w:pPr>
    </w:p>
    <w:p w14:paraId="5585CD2B" w14:textId="77777777" w:rsidR="00BC2FAE" w:rsidRDefault="00BC2FAE" w:rsidP="00145B4E">
      <w:pPr>
        <w:spacing w:line="240" w:lineRule="auto"/>
        <w:jc w:val="both"/>
        <w:rPr>
          <w:rFonts w:cs="Open Sans"/>
          <w:b/>
          <w:bCs/>
        </w:rPr>
      </w:pPr>
    </w:p>
    <w:p w14:paraId="2FCC32FD" w14:textId="77777777" w:rsidR="00BC2FAE" w:rsidRDefault="00BC2FAE" w:rsidP="00145B4E">
      <w:pPr>
        <w:spacing w:line="240" w:lineRule="auto"/>
        <w:jc w:val="both"/>
        <w:rPr>
          <w:rFonts w:cs="Open Sans"/>
          <w:b/>
          <w:bCs/>
        </w:rPr>
      </w:pPr>
    </w:p>
    <w:p w14:paraId="5043A120" w14:textId="13FC9ED4" w:rsidR="00BC2FAE" w:rsidRDefault="00BC2FAE" w:rsidP="00145B4E">
      <w:pPr>
        <w:spacing w:line="240" w:lineRule="auto"/>
        <w:jc w:val="both"/>
        <w:rPr>
          <w:rFonts w:cs="Open Sans"/>
          <w:b/>
          <w:bCs/>
        </w:rPr>
      </w:pPr>
      <w:r>
        <w:rPr>
          <w:rFonts w:cs="Open Sans"/>
          <w:b/>
          <w:bCs/>
        </w:rPr>
        <w:lastRenderedPageBreak/>
        <w:t>ANEXO I</w:t>
      </w:r>
    </w:p>
    <w:p w14:paraId="2BF22CF5" w14:textId="77777777" w:rsidR="00BC2FAE" w:rsidRDefault="00BC2FAE" w:rsidP="00145B4E">
      <w:pPr>
        <w:spacing w:line="240" w:lineRule="auto"/>
        <w:jc w:val="both"/>
        <w:rPr>
          <w:rFonts w:cs="Open Sans"/>
          <w:b/>
          <w:bCs/>
        </w:rPr>
      </w:pPr>
    </w:p>
    <w:tbl>
      <w:tblPr>
        <w:tblStyle w:val="Tabelacomgrade"/>
        <w:tblW w:w="0" w:type="auto"/>
        <w:tblInd w:w="-5" w:type="dxa"/>
        <w:tblLook w:val="04A0" w:firstRow="1" w:lastRow="0" w:firstColumn="1" w:lastColumn="0" w:noHBand="0" w:noVBand="1"/>
      </w:tblPr>
      <w:tblGrid>
        <w:gridCol w:w="8499"/>
      </w:tblGrid>
      <w:tr w:rsidR="00BC2FAE" w:rsidRPr="00A9749A" w14:paraId="251D5F8C" w14:textId="77777777" w:rsidTr="00CC527A">
        <w:tc>
          <w:tcPr>
            <w:tcW w:w="8499" w:type="dxa"/>
            <w:shd w:val="clear" w:color="auto" w:fill="3B3B98"/>
          </w:tcPr>
          <w:p w14:paraId="23E50C80" w14:textId="77777777" w:rsidR="00BC2FAE" w:rsidRPr="00A9749A" w:rsidRDefault="00BC2FAE" w:rsidP="00CC527A">
            <w:pPr>
              <w:rPr>
                <w:b/>
                <w:bCs/>
              </w:rPr>
            </w:pPr>
            <w:r w:rsidRPr="00A9749A">
              <w:rPr>
                <w:b/>
                <w:bCs/>
                <w:color w:val="FFFFFF" w:themeColor="background1"/>
              </w:rPr>
              <w:t>FUNDOS ADMINISTRADOS/GERIDOS PELA INSTITUIÇÃO PARA FUTURA DECISÃO DE INVESTIMENTOS:</w:t>
            </w:r>
          </w:p>
        </w:tc>
      </w:tr>
    </w:tbl>
    <w:p w14:paraId="72E7378D" w14:textId="6A7E5FB1" w:rsidR="00BC2FAE" w:rsidRPr="00BC2FAE" w:rsidRDefault="00BC2FAE" w:rsidP="00BC2FAE">
      <w:pPr>
        <w:rPr>
          <w:color w:val="404040" w:themeColor="text1" w:themeTint="BF"/>
        </w:rPr>
      </w:pPr>
    </w:p>
    <w:tbl>
      <w:tblPr>
        <w:tblStyle w:val="Tabelacomgrade"/>
        <w:tblW w:w="0" w:type="auto"/>
        <w:tblLook w:val="04A0" w:firstRow="1" w:lastRow="0" w:firstColumn="1" w:lastColumn="0" w:noHBand="0" w:noVBand="1"/>
      </w:tblPr>
      <w:tblGrid>
        <w:gridCol w:w="5807"/>
        <w:gridCol w:w="2687"/>
      </w:tblGrid>
      <w:tr w:rsidR="00BC2FAE" w:rsidRPr="00A9749A" w14:paraId="76DF42FA" w14:textId="77777777" w:rsidTr="00120F9E">
        <w:tc>
          <w:tcPr>
            <w:tcW w:w="5807" w:type="dxa"/>
          </w:tcPr>
          <w:p w14:paraId="2B4B172E" w14:textId="77777777" w:rsidR="00BC2FAE" w:rsidRPr="00A9749A" w:rsidRDefault="00BC2FAE" w:rsidP="00CC527A">
            <w:pPr>
              <w:rPr>
                <w:b/>
                <w:bCs/>
              </w:rPr>
            </w:pPr>
            <w:r w:rsidRPr="00A9749A">
              <w:rPr>
                <w:b/>
                <w:bCs/>
                <w:color w:val="3B3B98"/>
              </w:rPr>
              <w:t>Fundo</w:t>
            </w:r>
          </w:p>
        </w:tc>
        <w:tc>
          <w:tcPr>
            <w:tcW w:w="2687" w:type="dxa"/>
          </w:tcPr>
          <w:p w14:paraId="7AC51C65" w14:textId="77777777" w:rsidR="00BC2FAE" w:rsidRPr="00A9749A" w:rsidRDefault="00BC2FAE" w:rsidP="00CC527A">
            <w:pPr>
              <w:rPr>
                <w:b/>
                <w:bCs/>
              </w:rPr>
            </w:pPr>
            <w:r w:rsidRPr="00A9749A">
              <w:rPr>
                <w:b/>
                <w:bCs/>
                <w:color w:val="3B3B98"/>
              </w:rPr>
              <w:t>CNPJ</w:t>
            </w:r>
          </w:p>
        </w:tc>
      </w:tr>
      <w:tr w:rsidR="00120F9E" w:rsidRPr="00A9749A" w14:paraId="5488BDC7" w14:textId="77777777" w:rsidTr="00B64510">
        <w:tc>
          <w:tcPr>
            <w:tcW w:w="5807" w:type="dxa"/>
            <w:vAlign w:val="center"/>
          </w:tcPr>
          <w:p w14:paraId="6E196D6C" w14:textId="5AE39D3C" w:rsidR="00120F9E" w:rsidRPr="00B64510" w:rsidRDefault="00120F9E" w:rsidP="00B64510">
            <w:pPr>
              <w:rPr>
                <w:color w:val="404040" w:themeColor="text1" w:themeTint="BF"/>
                <w:sz w:val="20"/>
                <w:szCs w:val="20"/>
              </w:rPr>
            </w:pPr>
            <w:r w:rsidRPr="00120F9E">
              <w:rPr>
                <w:color w:val="404040" w:themeColor="text1" w:themeTint="BF"/>
                <w:sz w:val="20"/>
                <w:szCs w:val="20"/>
              </w:rPr>
              <w:t>Bradesco FIC FI RF Referenciado DI Poder Público</w:t>
            </w:r>
          </w:p>
        </w:tc>
        <w:tc>
          <w:tcPr>
            <w:tcW w:w="2687" w:type="dxa"/>
            <w:vAlign w:val="center"/>
          </w:tcPr>
          <w:p w14:paraId="6087CB22" w14:textId="3EF04D19" w:rsidR="00120F9E" w:rsidRPr="00B64510" w:rsidRDefault="00120F9E" w:rsidP="00B64510">
            <w:pPr>
              <w:rPr>
                <w:b/>
                <w:bCs/>
                <w:sz w:val="20"/>
                <w:szCs w:val="20"/>
              </w:rPr>
            </w:pPr>
            <w:r w:rsidRPr="00120F9E">
              <w:rPr>
                <w:color w:val="404040" w:themeColor="text1" w:themeTint="BF"/>
                <w:sz w:val="20"/>
                <w:szCs w:val="20"/>
              </w:rPr>
              <w:t>07.187.570/0001-81</w:t>
            </w:r>
          </w:p>
        </w:tc>
      </w:tr>
      <w:tr w:rsidR="00120F9E" w:rsidRPr="00A9749A" w14:paraId="48BE9B9F" w14:textId="77777777" w:rsidTr="00B64510">
        <w:tc>
          <w:tcPr>
            <w:tcW w:w="5807" w:type="dxa"/>
            <w:vAlign w:val="center"/>
          </w:tcPr>
          <w:p w14:paraId="1CE560C0" w14:textId="2B2D94DA" w:rsidR="00120F9E" w:rsidRPr="00B64510" w:rsidRDefault="00120F9E" w:rsidP="00B64510">
            <w:pPr>
              <w:rPr>
                <w:b/>
                <w:bCs/>
                <w:sz w:val="20"/>
                <w:szCs w:val="20"/>
              </w:rPr>
            </w:pPr>
            <w:r w:rsidRPr="00120F9E">
              <w:rPr>
                <w:color w:val="404040" w:themeColor="text1" w:themeTint="BF"/>
                <w:sz w:val="20"/>
                <w:szCs w:val="20"/>
              </w:rPr>
              <w:t>Bradesco FI RF Referenciado DI Premium</w:t>
            </w:r>
          </w:p>
        </w:tc>
        <w:tc>
          <w:tcPr>
            <w:tcW w:w="2687" w:type="dxa"/>
            <w:vAlign w:val="center"/>
          </w:tcPr>
          <w:p w14:paraId="26BD56FB" w14:textId="314F3EE3" w:rsidR="00120F9E" w:rsidRPr="00B64510" w:rsidRDefault="00120F9E" w:rsidP="00B64510">
            <w:pPr>
              <w:rPr>
                <w:b/>
                <w:bCs/>
                <w:sz w:val="20"/>
                <w:szCs w:val="20"/>
              </w:rPr>
            </w:pPr>
            <w:r w:rsidRPr="00120F9E">
              <w:rPr>
                <w:color w:val="404040" w:themeColor="text1" w:themeTint="BF"/>
                <w:sz w:val="20"/>
                <w:szCs w:val="20"/>
              </w:rPr>
              <w:t>03.399.411/0001-90</w:t>
            </w:r>
          </w:p>
        </w:tc>
      </w:tr>
      <w:tr w:rsidR="00120F9E" w:rsidRPr="00A9749A" w14:paraId="5D373FFA" w14:textId="77777777" w:rsidTr="00B64510">
        <w:tc>
          <w:tcPr>
            <w:tcW w:w="5807" w:type="dxa"/>
            <w:vAlign w:val="center"/>
          </w:tcPr>
          <w:p w14:paraId="536504B1" w14:textId="69F6F72B" w:rsidR="00120F9E" w:rsidRPr="00B64510" w:rsidRDefault="00120F9E" w:rsidP="00B64510">
            <w:pPr>
              <w:rPr>
                <w:b/>
                <w:bCs/>
                <w:sz w:val="20"/>
                <w:szCs w:val="20"/>
              </w:rPr>
            </w:pPr>
            <w:r w:rsidRPr="00120F9E">
              <w:rPr>
                <w:color w:val="404040" w:themeColor="text1" w:themeTint="BF"/>
                <w:sz w:val="20"/>
                <w:szCs w:val="20"/>
              </w:rPr>
              <w:t>Bradesco FI RF Referenciado DI Federal Extra</w:t>
            </w:r>
          </w:p>
        </w:tc>
        <w:tc>
          <w:tcPr>
            <w:tcW w:w="2687" w:type="dxa"/>
            <w:vAlign w:val="center"/>
          </w:tcPr>
          <w:p w14:paraId="6571E3A6" w14:textId="24034F4D" w:rsidR="00120F9E" w:rsidRPr="00B64510" w:rsidRDefault="00120F9E" w:rsidP="00B64510">
            <w:pPr>
              <w:rPr>
                <w:b/>
                <w:bCs/>
                <w:sz w:val="20"/>
                <w:szCs w:val="20"/>
              </w:rPr>
            </w:pPr>
            <w:r w:rsidRPr="00120F9E">
              <w:rPr>
                <w:color w:val="404040" w:themeColor="text1" w:themeTint="BF"/>
                <w:sz w:val="20"/>
                <w:szCs w:val="20"/>
              </w:rPr>
              <w:t>03.256.793/0001-00</w:t>
            </w:r>
          </w:p>
        </w:tc>
      </w:tr>
      <w:tr w:rsidR="00120F9E" w:rsidRPr="00A9749A" w14:paraId="112B2179" w14:textId="77777777" w:rsidTr="00B64510">
        <w:tc>
          <w:tcPr>
            <w:tcW w:w="5807" w:type="dxa"/>
            <w:vAlign w:val="center"/>
          </w:tcPr>
          <w:p w14:paraId="2B9E5082" w14:textId="3789BF0F" w:rsidR="00120F9E" w:rsidRPr="00B64510" w:rsidRDefault="00120F9E" w:rsidP="00B64510">
            <w:pPr>
              <w:rPr>
                <w:b/>
                <w:bCs/>
                <w:sz w:val="20"/>
                <w:szCs w:val="20"/>
              </w:rPr>
            </w:pPr>
            <w:r w:rsidRPr="00120F9E">
              <w:rPr>
                <w:color w:val="404040" w:themeColor="text1" w:themeTint="BF"/>
                <w:sz w:val="20"/>
                <w:szCs w:val="20"/>
              </w:rPr>
              <w:t xml:space="preserve">Bradesco FI RF IDKA </w:t>
            </w:r>
            <w:proofErr w:type="spellStart"/>
            <w:r w:rsidRPr="00120F9E">
              <w:rPr>
                <w:color w:val="404040" w:themeColor="text1" w:themeTint="BF"/>
                <w:sz w:val="20"/>
                <w:szCs w:val="20"/>
              </w:rPr>
              <w:t>Pré</w:t>
            </w:r>
            <w:proofErr w:type="spellEnd"/>
            <w:r w:rsidRPr="00120F9E">
              <w:rPr>
                <w:color w:val="404040" w:themeColor="text1" w:themeTint="BF"/>
                <w:sz w:val="20"/>
                <w:szCs w:val="20"/>
              </w:rPr>
              <w:t xml:space="preserve"> 2</w:t>
            </w:r>
          </w:p>
        </w:tc>
        <w:tc>
          <w:tcPr>
            <w:tcW w:w="2687" w:type="dxa"/>
            <w:vAlign w:val="center"/>
          </w:tcPr>
          <w:p w14:paraId="73835A46" w14:textId="79FB657E" w:rsidR="00120F9E" w:rsidRPr="00B64510" w:rsidRDefault="00120F9E" w:rsidP="00B64510">
            <w:pPr>
              <w:rPr>
                <w:b/>
                <w:bCs/>
                <w:sz w:val="20"/>
                <w:szCs w:val="20"/>
              </w:rPr>
            </w:pPr>
            <w:r w:rsidRPr="00120F9E">
              <w:rPr>
                <w:color w:val="404040" w:themeColor="text1" w:themeTint="BF"/>
                <w:sz w:val="20"/>
                <w:szCs w:val="20"/>
              </w:rPr>
              <w:t>24.022.566/0001-82</w:t>
            </w:r>
          </w:p>
        </w:tc>
      </w:tr>
      <w:tr w:rsidR="00120F9E" w:rsidRPr="00A9749A" w14:paraId="30F75739" w14:textId="77777777" w:rsidTr="00B64510">
        <w:tc>
          <w:tcPr>
            <w:tcW w:w="5807" w:type="dxa"/>
            <w:vAlign w:val="center"/>
          </w:tcPr>
          <w:p w14:paraId="3EAFE41E" w14:textId="6C796EA1" w:rsidR="00120F9E" w:rsidRPr="00B64510" w:rsidRDefault="00120F9E" w:rsidP="00B64510">
            <w:pPr>
              <w:rPr>
                <w:b/>
                <w:bCs/>
                <w:sz w:val="20"/>
                <w:szCs w:val="20"/>
              </w:rPr>
            </w:pPr>
            <w:r w:rsidRPr="00120F9E">
              <w:rPr>
                <w:color w:val="404040" w:themeColor="text1" w:themeTint="BF"/>
                <w:sz w:val="20"/>
                <w:szCs w:val="20"/>
              </w:rPr>
              <w:t>Bradesco FI RF IRF-M 1 Títulos Públicos</w:t>
            </w:r>
          </w:p>
        </w:tc>
        <w:tc>
          <w:tcPr>
            <w:tcW w:w="2687" w:type="dxa"/>
            <w:vAlign w:val="center"/>
          </w:tcPr>
          <w:p w14:paraId="7CCF1F79" w14:textId="5E10F4B3" w:rsidR="00120F9E" w:rsidRPr="00B64510" w:rsidRDefault="00120F9E" w:rsidP="00B64510">
            <w:pPr>
              <w:rPr>
                <w:b/>
                <w:bCs/>
                <w:sz w:val="20"/>
                <w:szCs w:val="20"/>
              </w:rPr>
            </w:pPr>
            <w:r w:rsidRPr="00120F9E">
              <w:rPr>
                <w:color w:val="404040" w:themeColor="text1" w:themeTint="BF"/>
                <w:sz w:val="20"/>
                <w:szCs w:val="20"/>
              </w:rPr>
              <w:t>11.484.558/0001-06</w:t>
            </w:r>
          </w:p>
        </w:tc>
      </w:tr>
      <w:tr w:rsidR="00120F9E" w:rsidRPr="00A9749A" w14:paraId="1ECFD159" w14:textId="77777777" w:rsidTr="00B64510">
        <w:tc>
          <w:tcPr>
            <w:tcW w:w="5807" w:type="dxa"/>
            <w:vAlign w:val="center"/>
          </w:tcPr>
          <w:p w14:paraId="56348C52" w14:textId="4B885762" w:rsidR="00120F9E" w:rsidRPr="00B64510" w:rsidRDefault="00120F9E" w:rsidP="00B64510">
            <w:pPr>
              <w:rPr>
                <w:color w:val="404040" w:themeColor="text1" w:themeTint="BF"/>
                <w:sz w:val="20"/>
                <w:szCs w:val="20"/>
              </w:rPr>
            </w:pPr>
            <w:r w:rsidRPr="00120F9E">
              <w:rPr>
                <w:color w:val="404040" w:themeColor="text1" w:themeTint="BF"/>
                <w:sz w:val="20"/>
                <w:szCs w:val="20"/>
              </w:rPr>
              <w:t>Bradesco Institucional FIC FI RF IMA-B Títulos Públicos</w:t>
            </w:r>
          </w:p>
        </w:tc>
        <w:tc>
          <w:tcPr>
            <w:tcW w:w="2687" w:type="dxa"/>
            <w:vAlign w:val="center"/>
          </w:tcPr>
          <w:p w14:paraId="38F80B21" w14:textId="488D3B12" w:rsidR="00120F9E" w:rsidRPr="00B64510" w:rsidRDefault="00120F9E" w:rsidP="00B64510">
            <w:pPr>
              <w:rPr>
                <w:color w:val="404040" w:themeColor="text1" w:themeTint="BF"/>
                <w:sz w:val="20"/>
                <w:szCs w:val="20"/>
              </w:rPr>
            </w:pPr>
            <w:r w:rsidRPr="00120F9E">
              <w:rPr>
                <w:color w:val="404040" w:themeColor="text1" w:themeTint="BF"/>
                <w:sz w:val="20"/>
                <w:szCs w:val="20"/>
              </w:rPr>
              <w:t>10.986.880/0001-70</w:t>
            </w:r>
          </w:p>
        </w:tc>
      </w:tr>
      <w:tr w:rsidR="00120F9E" w:rsidRPr="00120F9E" w14:paraId="17CB5199" w14:textId="77777777" w:rsidTr="00B64510">
        <w:trPr>
          <w:trHeight w:val="238"/>
        </w:trPr>
        <w:tc>
          <w:tcPr>
            <w:tcW w:w="5807" w:type="dxa"/>
            <w:vAlign w:val="center"/>
            <w:hideMark/>
          </w:tcPr>
          <w:p w14:paraId="41815C08" w14:textId="7CED8193" w:rsidR="00120F9E" w:rsidRPr="00120F9E" w:rsidRDefault="00120F9E" w:rsidP="00B64510">
            <w:pPr>
              <w:rPr>
                <w:color w:val="404040" w:themeColor="text1" w:themeTint="BF"/>
                <w:sz w:val="20"/>
                <w:szCs w:val="20"/>
              </w:rPr>
            </w:pPr>
            <w:r w:rsidRPr="00120F9E">
              <w:rPr>
                <w:color w:val="404040" w:themeColor="text1" w:themeTint="BF"/>
                <w:sz w:val="20"/>
                <w:szCs w:val="20"/>
              </w:rPr>
              <w:t>Bradesco Institucional FIC FI RF IMA-Geral</w:t>
            </w:r>
          </w:p>
        </w:tc>
        <w:tc>
          <w:tcPr>
            <w:tcW w:w="2687" w:type="dxa"/>
            <w:vAlign w:val="center"/>
            <w:hideMark/>
          </w:tcPr>
          <w:p w14:paraId="1AB473CD" w14:textId="55997755" w:rsidR="00120F9E" w:rsidRPr="00120F9E" w:rsidRDefault="00120F9E" w:rsidP="00B64510">
            <w:pPr>
              <w:rPr>
                <w:color w:val="404040" w:themeColor="text1" w:themeTint="BF"/>
                <w:sz w:val="20"/>
                <w:szCs w:val="20"/>
              </w:rPr>
            </w:pPr>
            <w:r w:rsidRPr="00120F9E">
              <w:rPr>
                <w:color w:val="404040" w:themeColor="text1" w:themeTint="BF"/>
                <w:sz w:val="20"/>
                <w:szCs w:val="20"/>
              </w:rPr>
              <w:t>08.246.318/0001-69</w:t>
            </w:r>
          </w:p>
        </w:tc>
      </w:tr>
      <w:tr w:rsidR="00120F9E" w:rsidRPr="00120F9E" w14:paraId="3428356E" w14:textId="77777777" w:rsidTr="00B64510">
        <w:trPr>
          <w:trHeight w:val="238"/>
        </w:trPr>
        <w:tc>
          <w:tcPr>
            <w:tcW w:w="5807" w:type="dxa"/>
            <w:vAlign w:val="center"/>
            <w:hideMark/>
          </w:tcPr>
          <w:p w14:paraId="6E06110D" w14:textId="0DF9D006" w:rsidR="00120F9E" w:rsidRPr="00120F9E" w:rsidRDefault="00120F9E" w:rsidP="00B64510">
            <w:pPr>
              <w:rPr>
                <w:color w:val="404040" w:themeColor="text1" w:themeTint="BF"/>
                <w:sz w:val="20"/>
                <w:szCs w:val="20"/>
              </w:rPr>
            </w:pPr>
            <w:r w:rsidRPr="00120F9E">
              <w:rPr>
                <w:color w:val="404040" w:themeColor="text1" w:themeTint="BF"/>
                <w:sz w:val="20"/>
                <w:szCs w:val="20"/>
              </w:rPr>
              <w:t>Bradesco Institucional FIC FI RF IMA-B</w:t>
            </w:r>
          </w:p>
        </w:tc>
        <w:tc>
          <w:tcPr>
            <w:tcW w:w="2687" w:type="dxa"/>
            <w:vAlign w:val="center"/>
            <w:hideMark/>
          </w:tcPr>
          <w:p w14:paraId="79C921F2" w14:textId="0C781896" w:rsidR="00120F9E" w:rsidRPr="00120F9E" w:rsidRDefault="00120F9E" w:rsidP="00B64510">
            <w:pPr>
              <w:rPr>
                <w:color w:val="404040" w:themeColor="text1" w:themeTint="BF"/>
                <w:sz w:val="20"/>
                <w:szCs w:val="20"/>
              </w:rPr>
            </w:pPr>
            <w:r w:rsidRPr="00120F9E">
              <w:rPr>
                <w:color w:val="404040" w:themeColor="text1" w:themeTint="BF"/>
                <w:sz w:val="20"/>
                <w:szCs w:val="20"/>
              </w:rPr>
              <w:t>08.702.798/0001-25</w:t>
            </w:r>
          </w:p>
        </w:tc>
      </w:tr>
      <w:tr w:rsidR="00120F9E" w:rsidRPr="00120F9E" w14:paraId="4D557B72" w14:textId="77777777" w:rsidTr="00B64510">
        <w:trPr>
          <w:trHeight w:val="238"/>
        </w:trPr>
        <w:tc>
          <w:tcPr>
            <w:tcW w:w="5807" w:type="dxa"/>
            <w:vAlign w:val="center"/>
            <w:hideMark/>
          </w:tcPr>
          <w:p w14:paraId="059681D3" w14:textId="0A3A3D53" w:rsidR="00120F9E" w:rsidRPr="00120F9E" w:rsidRDefault="00120F9E" w:rsidP="00B64510">
            <w:pPr>
              <w:rPr>
                <w:color w:val="404040" w:themeColor="text1" w:themeTint="BF"/>
                <w:sz w:val="20"/>
                <w:szCs w:val="20"/>
              </w:rPr>
            </w:pPr>
            <w:r w:rsidRPr="00120F9E">
              <w:rPr>
                <w:color w:val="404040" w:themeColor="text1" w:themeTint="BF"/>
                <w:sz w:val="20"/>
                <w:szCs w:val="20"/>
              </w:rPr>
              <w:t>Bradesco Institucional FIC FI RF IMA-B 5</w:t>
            </w:r>
          </w:p>
        </w:tc>
        <w:tc>
          <w:tcPr>
            <w:tcW w:w="2687" w:type="dxa"/>
            <w:vAlign w:val="center"/>
            <w:hideMark/>
          </w:tcPr>
          <w:p w14:paraId="79FF2C5A" w14:textId="36C01F3B" w:rsidR="00120F9E" w:rsidRPr="00120F9E" w:rsidRDefault="00120F9E" w:rsidP="00B64510">
            <w:pPr>
              <w:rPr>
                <w:color w:val="404040" w:themeColor="text1" w:themeTint="BF"/>
                <w:sz w:val="20"/>
                <w:szCs w:val="20"/>
              </w:rPr>
            </w:pPr>
            <w:r w:rsidRPr="00120F9E">
              <w:rPr>
                <w:color w:val="404040" w:themeColor="text1" w:themeTint="BF"/>
                <w:sz w:val="20"/>
                <w:szCs w:val="20"/>
              </w:rPr>
              <w:t>20.216.216/0001-04</w:t>
            </w:r>
          </w:p>
        </w:tc>
      </w:tr>
      <w:tr w:rsidR="00120F9E" w:rsidRPr="00120F9E" w14:paraId="6B4758E0" w14:textId="77777777" w:rsidTr="00B64510">
        <w:trPr>
          <w:trHeight w:val="238"/>
        </w:trPr>
        <w:tc>
          <w:tcPr>
            <w:tcW w:w="5807" w:type="dxa"/>
            <w:vAlign w:val="center"/>
            <w:hideMark/>
          </w:tcPr>
          <w:p w14:paraId="636D9CE7" w14:textId="1FF6E7B9" w:rsidR="00120F9E" w:rsidRPr="00120F9E" w:rsidRDefault="00120F9E" w:rsidP="00B64510">
            <w:pPr>
              <w:rPr>
                <w:color w:val="404040" w:themeColor="text1" w:themeTint="BF"/>
                <w:sz w:val="20"/>
                <w:szCs w:val="20"/>
              </w:rPr>
            </w:pPr>
            <w:r w:rsidRPr="00120F9E">
              <w:rPr>
                <w:color w:val="404040" w:themeColor="text1" w:themeTint="BF"/>
                <w:sz w:val="20"/>
                <w:szCs w:val="20"/>
              </w:rPr>
              <w:t>Bradesco Institucional FIC FI RF IMA-B 5 +</w:t>
            </w:r>
          </w:p>
        </w:tc>
        <w:tc>
          <w:tcPr>
            <w:tcW w:w="2687" w:type="dxa"/>
            <w:vAlign w:val="center"/>
            <w:hideMark/>
          </w:tcPr>
          <w:p w14:paraId="7F29379C" w14:textId="365842D0" w:rsidR="00120F9E" w:rsidRPr="00120F9E" w:rsidRDefault="00120F9E" w:rsidP="00B64510">
            <w:pPr>
              <w:rPr>
                <w:color w:val="404040" w:themeColor="text1" w:themeTint="BF"/>
                <w:sz w:val="20"/>
                <w:szCs w:val="20"/>
              </w:rPr>
            </w:pPr>
            <w:r w:rsidRPr="00120F9E">
              <w:rPr>
                <w:color w:val="404040" w:themeColor="text1" w:themeTint="BF"/>
                <w:sz w:val="20"/>
                <w:szCs w:val="20"/>
              </w:rPr>
              <w:t>13.400.077/0001-09</w:t>
            </w:r>
          </w:p>
        </w:tc>
      </w:tr>
      <w:tr w:rsidR="00120F9E" w:rsidRPr="00120F9E" w14:paraId="5255C8A0" w14:textId="77777777" w:rsidTr="00B64510">
        <w:trPr>
          <w:trHeight w:val="238"/>
        </w:trPr>
        <w:tc>
          <w:tcPr>
            <w:tcW w:w="5807" w:type="dxa"/>
            <w:vAlign w:val="center"/>
            <w:hideMark/>
          </w:tcPr>
          <w:p w14:paraId="2B29774C" w14:textId="124E8194" w:rsidR="00120F9E" w:rsidRPr="00120F9E" w:rsidRDefault="00120F9E" w:rsidP="00B64510">
            <w:pPr>
              <w:rPr>
                <w:color w:val="404040" w:themeColor="text1" w:themeTint="BF"/>
                <w:sz w:val="20"/>
                <w:szCs w:val="20"/>
              </w:rPr>
            </w:pPr>
            <w:r w:rsidRPr="00120F9E">
              <w:rPr>
                <w:color w:val="404040" w:themeColor="text1" w:themeTint="BF"/>
                <w:sz w:val="20"/>
                <w:szCs w:val="20"/>
              </w:rPr>
              <w:t>Bradesco FIC Renda Fixa Alocação Dinâmica</w:t>
            </w:r>
          </w:p>
        </w:tc>
        <w:tc>
          <w:tcPr>
            <w:tcW w:w="2687" w:type="dxa"/>
            <w:vAlign w:val="center"/>
            <w:hideMark/>
          </w:tcPr>
          <w:p w14:paraId="70D26411" w14:textId="3AD10220" w:rsidR="00120F9E" w:rsidRPr="00120F9E" w:rsidRDefault="00120F9E" w:rsidP="00B64510">
            <w:pPr>
              <w:rPr>
                <w:color w:val="404040" w:themeColor="text1" w:themeTint="BF"/>
                <w:sz w:val="20"/>
                <w:szCs w:val="20"/>
              </w:rPr>
            </w:pPr>
            <w:r w:rsidRPr="00120F9E">
              <w:rPr>
                <w:color w:val="404040" w:themeColor="text1" w:themeTint="BF"/>
                <w:sz w:val="20"/>
                <w:szCs w:val="20"/>
              </w:rPr>
              <w:t>28.515.874/0001-09</w:t>
            </w:r>
          </w:p>
        </w:tc>
      </w:tr>
      <w:tr w:rsidR="00120F9E" w:rsidRPr="00120F9E" w14:paraId="4C26E900" w14:textId="77777777" w:rsidTr="00B64510">
        <w:trPr>
          <w:trHeight w:val="238"/>
        </w:trPr>
        <w:tc>
          <w:tcPr>
            <w:tcW w:w="5807" w:type="dxa"/>
            <w:vAlign w:val="center"/>
            <w:hideMark/>
          </w:tcPr>
          <w:p w14:paraId="3FFE840E" w14:textId="05DA151A" w:rsidR="00120F9E" w:rsidRPr="00120F9E" w:rsidRDefault="00120F9E" w:rsidP="00B64510">
            <w:pPr>
              <w:rPr>
                <w:color w:val="404040" w:themeColor="text1" w:themeTint="BF"/>
                <w:sz w:val="20"/>
                <w:szCs w:val="20"/>
              </w:rPr>
            </w:pPr>
            <w:r w:rsidRPr="00120F9E">
              <w:rPr>
                <w:color w:val="404040" w:themeColor="text1" w:themeTint="BF"/>
                <w:sz w:val="20"/>
                <w:szCs w:val="20"/>
              </w:rPr>
              <w:t>Bradesco H FI RF Nilo</w:t>
            </w:r>
          </w:p>
        </w:tc>
        <w:tc>
          <w:tcPr>
            <w:tcW w:w="2687" w:type="dxa"/>
            <w:vAlign w:val="center"/>
            <w:hideMark/>
          </w:tcPr>
          <w:p w14:paraId="221CF670" w14:textId="2ABF6D34" w:rsidR="00120F9E" w:rsidRPr="00120F9E" w:rsidRDefault="00120F9E" w:rsidP="00B64510">
            <w:pPr>
              <w:rPr>
                <w:color w:val="404040" w:themeColor="text1" w:themeTint="BF"/>
                <w:sz w:val="20"/>
                <w:szCs w:val="20"/>
              </w:rPr>
            </w:pPr>
            <w:r w:rsidRPr="00120F9E">
              <w:rPr>
                <w:color w:val="404040" w:themeColor="text1" w:themeTint="BF"/>
                <w:sz w:val="20"/>
                <w:szCs w:val="20"/>
              </w:rPr>
              <w:t>15.259.071/0001-80</w:t>
            </w:r>
          </w:p>
        </w:tc>
      </w:tr>
      <w:tr w:rsidR="00120F9E" w:rsidRPr="00120F9E" w14:paraId="03045692" w14:textId="77777777" w:rsidTr="00B64510">
        <w:trPr>
          <w:trHeight w:val="238"/>
        </w:trPr>
        <w:tc>
          <w:tcPr>
            <w:tcW w:w="5807" w:type="dxa"/>
            <w:vAlign w:val="center"/>
            <w:hideMark/>
          </w:tcPr>
          <w:p w14:paraId="0BC57554" w14:textId="34B56F6C" w:rsidR="00120F9E" w:rsidRPr="00120F9E" w:rsidRDefault="00120F9E" w:rsidP="00B64510">
            <w:pPr>
              <w:rPr>
                <w:color w:val="404040" w:themeColor="text1" w:themeTint="BF"/>
                <w:sz w:val="20"/>
                <w:szCs w:val="20"/>
              </w:rPr>
            </w:pPr>
            <w:r w:rsidRPr="00120F9E">
              <w:rPr>
                <w:color w:val="404040" w:themeColor="text1" w:themeTint="BF"/>
                <w:sz w:val="20"/>
                <w:szCs w:val="20"/>
              </w:rPr>
              <w:t>Bradesco H FIC de FI Multimercado Macro Institucional</w:t>
            </w:r>
          </w:p>
        </w:tc>
        <w:tc>
          <w:tcPr>
            <w:tcW w:w="2687" w:type="dxa"/>
            <w:vAlign w:val="center"/>
            <w:hideMark/>
          </w:tcPr>
          <w:p w14:paraId="3132C034" w14:textId="69A11ED9" w:rsidR="00120F9E" w:rsidRPr="00120F9E" w:rsidRDefault="00120F9E" w:rsidP="00B64510">
            <w:pPr>
              <w:rPr>
                <w:color w:val="404040" w:themeColor="text1" w:themeTint="BF"/>
                <w:sz w:val="20"/>
                <w:szCs w:val="20"/>
              </w:rPr>
            </w:pPr>
            <w:r w:rsidRPr="00120F9E">
              <w:rPr>
                <w:color w:val="404040" w:themeColor="text1" w:themeTint="BF"/>
                <w:sz w:val="20"/>
                <w:szCs w:val="20"/>
              </w:rPr>
              <w:t>21.287.421/0001-15</w:t>
            </w:r>
          </w:p>
        </w:tc>
      </w:tr>
      <w:tr w:rsidR="00120F9E" w:rsidRPr="00120F9E" w14:paraId="2EBF2BEF" w14:textId="77777777" w:rsidTr="00B64510">
        <w:trPr>
          <w:trHeight w:val="238"/>
        </w:trPr>
        <w:tc>
          <w:tcPr>
            <w:tcW w:w="5807" w:type="dxa"/>
            <w:vAlign w:val="center"/>
            <w:hideMark/>
          </w:tcPr>
          <w:p w14:paraId="5879E40C" w14:textId="0032D300" w:rsidR="00120F9E" w:rsidRPr="00120F9E" w:rsidRDefault="00120F9E" w:rsidP="00B64510">
            <w:pPr>
              <w:rPr>
                <w:color w:val="404040" w:themeColor="text1" w:themeTint="BF"/>
                <w:sz w:val="20"/>
                <w:szCs w:val="20"/>
              </w:rPr>
            </w:pPr>
            <w:r w:rsidRPr="00120F9E">
              <w:rPr>
                <w:color w:val="404040" w:themeColor="text1" w:themeTint="BF"/>
                <w:sz w:val="20"/>
                <w:szCs w:val="20"/>
              </w:rPr>
              <w:t>Bradesco FIA Dividendos</w:t>
            </w:r>
          </w:p>
        </w:tc>
        <w:tc>
          <w:tcPr>
            <w:tcW w:w="2687" w:type="dxa"/>
            <w:vAlign w:val="center"/>
            <w:hideMark/>
          </w:tcPr>
          <w:p w14:paraId="572E855D" w14:textId="69286C95" w:rsidR="00120F9E" w:rsidRPr="00120F9E" w:rsidRDefault="00120F9E" w:rsidP="00B64510">
            <w:pPr>
              <w:rPr>
                <w:color w:val="404040" w:themeColor="text1" w:themeTint="BF"/>
                <w:sz w:val="20"/>
                <w:szCs w:val="20"/>
              </w:rPr>
            </w:pPr>
            <w:r w:rsidRPr="00120F9E">
              <w:rPr>
                <w:color w:val="404040" w:themeColor="text1" w:themeTint="BF"/>
                <w:sz w:val="20"/>
                <w:szCs w:val="20"/>
              </w:rPr>
              <w:t>06.916.384/0001-73</w:t>
            </w:r>
          </w:p>
        </w:tc>
      </w:tr>
      <w:tr w:rsidR="00120F9E" w:rsidRPr="00120F9E" w14:paraId="78721F90" w14:textId="77777777" w:rsidTr="00B64510">
        <w:trPr>
          <w:trHeight w:val="238"/>
        </w:trPr>
        <w:tc>
          <w:tcPr>
            <w:tcW w:w="5807" w:type="dxa"/>
            <w:vAlign w:val="center"/>
            <w:hideMark/>
          </w:tcPr>
          <w:p w14:paraId="77053FEB" w14:textId="0DAA7CF8" w:rsidR="00120F9E" w:rsidRPr="00120F9E" w:rsidRDefault="00120F9E" w:rsidP="00B64510">
            <w:pPr>
              <w:rPr>
                <w:color w:val="404040" w:themeColor="text1" w:themeTint="BF"/>
                <w:sz w:val="20"/>
                <w:szCs w:val="20"/>
              </w:rPr>
            </w:pPr>
            <w:r w:rsidRPr="00120F9E">
              <w:rPr>
                <w:color w:val="404040" w:themeColor="text1" w:themeTint="BF"/>
                <w:sz w:val="20"/>
                <w:szCs w:val="20"/>
              </w:rPr>
              <w:t xml:space="preserve">Bradesco FIA </w:t>
            </w:r>
            <w:proofErr w:type="spellStart"/>
            <w:r w:rsidRPr="00120F9E">
              <w:rPr>
                <w:color w:val="404040" w:themeColor="text1" w:themeTint="BF"/>
                <w:sz w:val="20"/>
                <w:szCs w:val="20"/>
              </w:rPr>
              <w:t>Mid</w:t>
            </w:r>
            <w:proofErr w:type="spellEnd"/>
            <w:r w:rsidRPr="00120F9E">
              <w:rPr>
                <w:color w:val="404040" w:themeColor="text1" w:themeTint="BF"/>
                <w:sz w:val="20"/>
                <w:szCs w:val="20"/>
              </w:rPr>
              <w:t xml:space="preserve"> </w:t>
            </w:r>
            <w:proofErr w:type="spellStart"/>
            <w:r w:rsidRPr="00120F9E">
              <w:rPr>
                <w:color w:val="404040" w:themeColor="text1" w:themeTint="BF"/>
                <w:sz w:val="20"/>
                <w:szCs w:val="20"/>
              </w:rPr>
              <w:t>Small</w:t>
            </w:r>
            <w:proofErr w:type="spellEnd"/>
            <w:r w:rsidRPr="00120F9E">
              <w:rPr>
                <w:color w:val="404040" w:themeColor="text1" w:themeTint="BF"/>
                <w:sz w:val="20"/>
                <w:szCs w:val="20"/>
              </w:rPr>
              <w:t xml:space="preserve"> Cap</w:t>
            </w:r>
          </w:p>
        </w:tc>
        <w:tc>
          <w:tcPr>
            <w:tcW w:w="2687" w:type="dxa"/>
            <w:vAlign w:val="center"/>
            <w:hideMark/>
          </w:tcPr>
          <w:p w14:paraId="1F72213F" w14:textId="56D09A75" w:rsidR="00120F9E" w:rsidRPr="00120F9E" w:rsidRDefault="00120F9E" w:rsidP="00B64510">
            <w:pPr>
              <w:rPr>
                <w:color w:val="404040" w:themeColor="text1" w:themeTint="BF"/>
                <w:sz w:val="20"/>
                <w:szCs w:val="20"/>
              </w:rPr>
            </w:pPr>
            <w:r w:rsidRPr="00120F9E">
              <w:rPr>
                <w:color w:val="404040" w:themeColor="text1" w:themeTint="BF"/>
                <w:sz w:val="20"/>
                <w:szCs w:val="20"/>
              </w:rPr>
              <w:t>06.988.623/0001-09</w:t>
            </w:r>
          </w:p>
        </w:tc>
      </w:tr>
      <w:tr w:rsidR="00120F9E" w:rsidRPr="00120F9E" w14:paraId="66FDC54A" w14:textId="77777777" w:rsidTr="00B64510">
        <w:trPr>
          <w:trHeight w:val="238"/>
        </w:trPr>
        <w:tc>
          <w:tcPr>
            <w:tcW w:w="5807" w:type="dxa"/>
            <w:vAlign w:val="center"/>
            <w:hideMark/>
          </w:tcPr>
          <w:p w14:paraId="4D31C18F" w14:textId="0AA034D5" w:rsidR="00120F9E" w:rsidRPr="00120F9E" w:rsidRDefault="00120F9E" w:rsidP="00B64510">
            <w:pPr>
              <w:rPr>
                <w:color w:val="404040" w:themeColor="text1" w:themeTint="BF"/>
                <w:sz w:val="20"/>
                <w:szCs w:val="20"/>
              </w:rPr>
            </w:pPr>
            <w:r w:rsidRPr="00120F9E">
              <w:rPr>
                <w:color w:val="404040" w:themeColor="text1" w:themeTint="BF"/>
                <w:sz w:val="20"/>
                <w:szCs w:val="20"/>
              </w:rPr>
              <w:t xml:space="preserve">Bradesco FIA </w:t>
            </w:r>
            <w:proofErr w:type="spellStart"/>
            <w:r w:rsidRPr="00120F9E">
              <w:rPr>
                <w:color w:val="404040" w:themeColor="text1" w:themeTint="BF"/>
                <w:sz w:val="20"/>
                <w:szCs w:val="20"/>
              </w:rPr>
              <w:t>Selection</w:t>
            </w:r>
            <w:proofErr w:type="spellEnd"/>
          </w:p>
        </w:tc>
        <w:tc>
          <w:tcPr>
            <w:tcW w:w="2687" w:type="dxa"/>
            <w:vAlign w:val="center"/>
            <w:hideMark/>
          </w:tcPr>
          <w:p w14:paraId="08DB7AAC" w14:textId="04265BAF" w:rsidR="00120F9E" w:rsidRPr="00120F9E" w:rsidRDefault="00120F9E" w:rsidP="00B64510">
            <w:pPr>
              <w:rPr>
                <w:color w:val="404040" w:themeColor="text1" w:themeTint="BF"/>
                <w:sz w:val="20"/>
                <w:szCs w:val="20"/>
              </w:rPr>
            </w:pPr>
            <w:r w:rsidRPr="00120F9E">
              <w:rPr>
                <w:color w:val="404040" w:themeColor="text1" w:themeTint="BF"/>
                <w:sz w:val="20"/>
                <w:szCs w:val="20"/>
              </w:rPr>
              <w:t>03.660.879/0001-96</w:t>
            </w:r>
          </w:p>
        </w:tc>
      </w:tr>
      <w:tr w:rsidR="00120F9E" w:rsidRPr="00120F9E" w14:paraId="1EB4855C" w14:textId="77777777" w:rsidTr="00B64510">
        <w:trPr>
          <w:trHeight w:val="238"/>
        </w:trPr>
        <w:tc>
          <w:tcPr>
            <w:tcW w:w="5807" w:type="dxa"/>
            <w:vAlign w:val="center"/>
            <w:hideMark/>
          </w:tcPr>
          <w:p w14:paraId="3086998D" w14:textId="35F2A450" w:rsidR="00120F9E" w:rsidRPr="00120F9E" w:rsidRDefault="00120F9E" w:rsidP="00B64510">
            <w:pPr>
              <w:rPr>
                <w:color w:val="404040" w:themeColor="text1" w:themeTint="BF"/>
                <w:sz w:val="20"/>
                <w:szCs w:val="20"/>
              </w:rPr>
            </w:pPr>
            <w:r w:rsidRPr="00120F9E">
              <w:rPr>
                <w:color w:val="404040" w:themeColor="text1" w:themeTint="BF"/>
                <w:sz w:val="20"/>
                <w:szCs w:val="20"/>
              </w:rPr>
              <w:t>Bradesco FIC FIA Institucional IBrX Alpha</w:t>
            </w:r>
          </w:p>
        </w:tc>
        <w:tc>
          <w:tcPr>
            <w:tcW w:w="2687" w:type="dxa"/>
            <w:vAlign w:val="center"/>
            <w:hideMark/>
          </w:tcPr>
          <w:p w14:paraId="36BD7EC1" w14:textId="7ADE10A0" w:rsidR="00120F9E" w:rsidRPr="00120F9E" w:rsidRDefault="00120F9E" w:rsidP="00B64510">
            <w:pPr>
              <w:rPr>
                <w:color w:val="404040" w:themeColor="text1" w:themeTint="BF"/>
                <w:sz w:val="20"/>
                <w:szCs w:val="20"/>
              </w:rPr>
            </w:pPr>
            <w:r w:rsidRPr="00120F9E">
              <w:rPr>
                <w:color w:val="404040" w:themeColor="text1" w:themeTint="BF"/>
                <w:sz w:val="20"/>
                <w:szCs w:val="20"/>
              </w:rPr>
              <w:t>14.099.976/0001-78</w:t>
            </w:r>
          </w:p>
        </w:tc>
      </w:tr>
      <w:tr w:rsidR="00120F9E" w:rsidRPr="00120F9E" w14:paraId="24EB0586" w14:textId="77777777" w:rsidTr="00B64510">
        <w:trPr>
          <w:trHeight w:val="238"/>
        </w:trPr>
        <w:tc>
          <w:tcPr>
            <w:tcW w:w="5807" w:type="dxa"/>
            <w:vAlign w:val="center"/>
            <w:hideMark/>
          </w:tcPr>
          <w:p w14:paraId="0E6CECB2" w14:textId="4D7B9986" w:rsidR="00120F9E" w:rsidRPr="00120F9E" w:rsidRDefault="00120F9E" w:rsidP="00B64510">
            <w:pPr>
              <w:rPr>
                <w:color w:val="404040" w:themeColor="text1" w:themeTint="BF"/>
                <w:sz w:val="20"/>
                <w:szCs w:val="20"/>
              </w:rPr>
            </w:pPr>
            <w:r w:rsidRPr="00120F9E">
              <w:rPr>
                <w:color w:val="404040" w:themeColor="text1" w:themeTint="BF"/>
                <w:sz w:val="20"/>
                <w:szCs w:val="20"/>
              </w:rPr>
              <w:t>Bradesco H Regimes de Previdência Ibovespa FIC FIA</w:t>
            </w:r>
          </w:p>
        </w:tc>
        <w:tc>
          <w:tcPr>
            <w:tcW w:w="2687" w:type="dxa"/>
            <w:vAlign w:val="center"/>
            <w:hideMark/>
          </w:tcPr>
          <w:p w14:paraId="03C12D14" w14:textId="15884135" w:rsidR="00120F9E" w:rsidRPr="00120F9E" w:rsidRDefault="00120F9E" w:rsidP="00B64510">
            <w:pPr>
              <w:rPr>
                <w:color w:val="404040" w:themeColor="text1" w:themeTint="BF"/>
                <w:sz w:val="20"/>
                <w:szCs w:val="20"/>
              </w:rPr>
            </w:pPr>
            <w:r w:rsidRPr="00120F9E">
              <w:rPr>
                <w:color w:val="404040" w:themeColor="text1" w:themeTint="BF"/>
                <w:sz w:val="20"/>
                <w:szCs w:val="20"/>
              </w:rPr>
              <w:t>11.232.995/0001-32</w:t>
            </w:r>
          </w:p>
        </w:tc>
      </w:tr>
      <w:tr w:rsidR="00120F9E" w:rsidRPr="00120F9E" w14:paraId="33CCE57C" w14:textId="77777777" w:rsidTr="00B64510">
        <w:trPr>
          <w:trHeight w:val="238"/>
        </w:trPr>
        <w:tc>
          <w:tcPr>
            <w:tcW w:w="5807" w:type="dxa"/>
            <w:vAlign w:val="center"/>
            <w:hideMark/>
          </w:tcPr>
          <w:p w14:paraId="673FB46D" w14:textId="03B2F52F" w:rsidR="00120F9E" w:rsidRPr="00120F9E" w:rsidRDefault="00120F9E" w:rsidP="00B64510">
            <w:pPr>
              <w:rPr>
                <w:color w:val="404040" w:themeColor="text1" w:themeTint="BF"/>
                <w:sz w:val="20"/>
                <w:szCs w:val="20"/>
              </w:rPr>
            </w:pPr>
            <w:r w:rsidRPr="00120F9E">
              <w:rPr>
                <w:color w:val="404040" w:themeColor="text1" w:themeTint="BF"/>
                <w:sz w:val="20"/>
                <w:szCs w:val="20"/>
              </w:rPr>
              <w:t>Bradesco FIC FIA Crescimento</w:t>
            </w:r>
          </w:p>
        </w:tc>
        <w:tc>
          <w:tcPr>
            <w:tcW w:w="2687" w:type="dxa"/>
            <w:vAlign w:val="center"/>
            <w:hideMark/>
          </w:tcPr>
          <w:p w14:paraId="11F9B622" w14:textId="303BBD87" w:rsidR="00120F9E" w:rsidRPr="00120F9E" w:rsidRDefault="00120F9E" w:rsidP="00B64510">
            <w:pPr>
              <w:rPr>
                <w:color w:val="404040" w:themeColor="text1" w:themeTint="BF"/>
                <w:sz w:val="20"/>
                <w:szCs w:val="20"/>
              </w:rPr>
            </w:pPr>
            <w:r w:rsidRPr="00120F9E">
              <w:rPr>
                <w:color w:val="404040" w:themeColor="text1" w:themeTint="BF"/>
                <w:sz w:val="20"/>
                <w:szCs w:val="20"/>
              </w:rPr>
              <w:t>34.123.534/0001-27</w:t>
            </w:r>
          </w:p>
        </w:tc>
      </w:tr>
      <w:tr w:rsidR="00120F9E" w:rsidRPr="00120F9E" w14:paraId="5A4D40FB" w14:textId="77777777" w:rsidTr="00B64510">
        <w:trPr>
          <w:trHeight w:val="238"/>
        </w:trPr>
        <w:tc>
          <w:tcPr>
            <w:tcW w:w="5807" w:type="dxa"/>
            <w:vAlign w:val="center"/>
            <w:hideMark/>
          </w:tcPr>
          <w:p w14:paraId="568C8330" w14:textId="57BBA564" w:rsidR="00120F9E" w:rsidRPr="00120F9E" w:rsidRDefault="00120F9E" w:rsidP="00B64510">
            <w:pPr>
              <w:rPr>
                <w:color w:val="404040" w:themeColor="text1" w:themeTint="BF"/>
                <w:sz w:val="20"/>
                <w:szCs w:val="20"/>
              </w:rPr>
            </w:pPr>
            <w:r w:rsidRPr="00120F9E">
              <w:rPr>
                <w:color w:val="404040" w:themeColor="text1" w:themeTint="BF"/>
                <w:sz w:val="20"/>
                <w:szCs w:val="20"/>
              </w:rPr>
              <w:t>Bradesco H FIM Bolsa Americana</w:t>
            </w:r>
          </w:p>
        </w:tc>
        <w:tc>
          <w:tcPr>
            <w:tcW w:w="2687" w:type="dxa"/>
            <w:vAlign w:val="center"/>
            <w:hideMark/>
          </w:tcPr>
          <w:p w14:paraId="6791AAAB" w14:textId="1C644AEF" w:rsidR="00120F9E" w:rsidRPr="00120F9E" w:rsidRDefault="00120F9E" w:rsidP="00B64510">
            <w:pPr>
              <w:rPr>
                <w:color w:val="404040" w:themeColor="text1" w:themeTint="BF"/>
                <w:sz w:val="20"/>
                <w:szCs w:val="20"/>
              </w:rPr>
            </w:pPr>
            <w:r w:rsidRPr="00120F9E">
              <w:rPr>
                <w:color w:val="404040" w:themeColor="text1" w:themeTint="BF"/>
                <w:sz w:val="20"/>
                <w:szCs w:val="20"/>
              </w:rPr>
              <w:t>18.959.094/0001-96</w:t>
            </w:r>
          </w:p>
        </w:tc>
      </w:tr>
      <w:tr w:rsidR="00120F9E" w:rsidRPr="00120F9E" w14:paraId="414294FE" w14:textId="77777777" w:rsidTr="00B64510">
        <w:trPr>
          <w:trHeight w:val="238"/>
        </w:trPr>
        <w:tc>
          <w:tcPr>
            <w:tcW w:w="5807" w:type="dxa"/>
            <w:vAlign w:val="center"/>
            <w:hideMark/>
          </w:tcPr>
          <w:p w14:paraId="60C2B55F" w14:textId="3BCFDCB6" w:rsidR="00120F9E" w:rsidRPr="00120F9E" w:rsidRDefault="00120F9E" w:rsidP="00B64510">
            <w:pPr>
              <w:rPr>
                <w:color w:val="404040" w:themeColor="text1" w:themeTint="BF"/>
                <w:sz w:val="20"/>
                <w:szCs w:val="20"/>
              </w:rPr>
            </w:pPr>
            <w:r w:rsidRPr="00120F9E">
              <w:rPr>
                <w:color w:val="404040" w:themeColor="text1" w:themeTint="BF"/>
                <w:sz w:val="20"/>
                <w:szCs w:val="20"/>
              </w:rPr>
              <w:t>Bradesco Institucional FIA BDR Nível I</w:t>
            </w:r>
          </w:p>
        </w:tc>
        <w:tc>
          <w:tcPr>
            <w:tcW w:w="2687" w:type="dxa"/>
            <w:vAlign w:val="center"/>
            <w:hideMark/>
          </w:tcPr>
          <w:p w14:paraId="28B4F5B3" w14:textId="7E68B761" w:rsidR="00120F9E" w:rsidRPr="00120F9E" w:rsidRDefault="00120F9E" w:rsidP="00B64510">
            <w:pPr>
              <w:rPr>
                <w:color w:val="404040" w:themeColor="text1" w:themeTint="BF"/>
                <w:sz w:val="20"/>
                <w:szCs w:val="20"/>
              </w:rPr>
            </w:pPr>
            <w:r w:rsidRPr="00120F9E">
              <w:rPr>
                <w:color w:val="404040" w:themeColor="text1" w:themeTint="BF"/>
                <w:sz w:val="20"/>
                <w:szCs w:val="20"/>
              </w:rPr>
              <w:t>21.321.454/0001-34</w:t>
            </w:r>
          </w:p>
        </w:tc>
      </w:tr>
      <w:tr w:rsidR="00120F9E" w:rsidRPr="00120F9E" w14:paraId="23520D9F" w14:textId="77777777" w:rsidTr="00B64510">
        <w:trPr>
          <w:trHeight w:val="238"/>
        </w:trPr>
        <w:tc>
          <w:tcPr>
            <w:tcW w:w="5807" w:type="dxa"/>
            <w:vAlign w:val="center"/>
            <w:hideMark/>
          </w:tcPr>
          <w:p w14:paraId="325A9A42" w14:textId="1FA25903" w:rsidR="00120F9E" w:rsidRPr="00120F9E" w:rsidRDefault="00120F9E" w:rsidP="00B64510">
            <w:pPr>
              <w:rPr>
                <w:color w:val="404040" w:themeColor="text1" w:themeTint="BF"/>
                <w:sz w:val="20"/>
                <w:szCs w:val="20"/>
              </w:rPr>
            </w:pPr>
            <w:r w:rsidRPr="00120F9E">
              <w:rPr>
                <w:color w:val="404040" w:themeColor="text1" w:themeTint="BF"/>
                <w:sz w:val="20"/>
                <w:szCs w:val="20"/>
              </w:rPr>
              <w:t xml:space="preserve">Bradesco </w:t>
            </w:r>
            <w:proofErr w:type="spellStart"/>
            <w:r w:rsidRPr="00120F9E">
              <w:rPr>
                <w:color w:val="404040" w:themeColor="text1" w:themeTint="BF"/>
                <w:sz w:val="20"/>
                <w:szCs w:val="20"/>
              </w:rPr>
              <w:t>Multigestores</w:t>
            </w:r>
            <w:proofErr w:type="spellEnd"/>
            <w:r w:rsidRPr="00120F9E">
              <w:rPr>
                <w:color w:val="404040" w:themeColor="text1" w:themeTint="BF"/>
                <w:sz w:val="20"/>
                <w:szCs w:val="20"/>
              </w:rPr>
              <w:t xml:space="preserve"> Global </w:t>
            </w:r>
            <w:proofErr w:type="spellStart"/>
            <w:r w:rsidRPr="00120F9E">
              <w:rPr>
                <w:color w:val="404040" w:themeColor="text1" w:themeTint="BF"/>
                <w:sz w:val="20"/>
                <w:szCs w:val="20"/>
              </w:rPr>
              <w:t>Fixed</w:t>
            </w:r>
            <w:proofErr w:type="spellEnd"/>
            <w:r w:rsidRPr="00120F9E">
              <w:rPr>
                <w:color w:val="404040" w:themeColor="text1" w:themeTint="BF"/>
                <w:sz w:val="20"/>
                <w:szCs w:val="20"/>
              </w:rPr>
              <w:t xml:space="preserve"> Income ESG USD FIM IE</w:t>
            </w:r>
          </w:p>
        </w:tc>
        <w:tc>
          <w:tcPr>
            <w:tcW w:w="2687" w:type="dxa"/>
            <w:vAlign w:val="center"/>
            <w:hideMark/>
          </w:tcPr>
          <w:p w14:paraId="58DCA27A" w14:textId="7D274AEB" w:rsidR="00120F9E" w:rsidRPr="00120F9E" w:rsidRDefault="00120F9E" w:rsidP="00B64510">
            <w:pPr>
              <w:rPr>
                <w:color w:val="404040" w:themeColor="text1" w:themeTint="BF"/>
                <w:sz w:val="20"/>
                <w:szCs w:val="20"/>
              </w:rPr>
            </w:pPr>
            <w:r w:rsidRPr="00120F9E">
              <w:rPr>
                <w:color w:val="404040" w:themeColor="text1" w:themeTint="BF"/>
                <w:sz w:val="20"/>
                <w:szCs w:val="20"/>
              </w:rPr>
              <w:t>38.389.079/0001-67</w:t>
            </w:r>
          </w:p>
        </w:tc>
      </w:tr>
      <w:tr w:rsidR="00120F9E" w:rsidRPr="00120F9E" w14:paraId="56072FA5" w14:textId="77777777" w:rsidTr="00B64510">
        <w:trPr>
          <w:trHeight w:val="238"/>
        </w:trPr>
        <w:tc>
          <w:tcPr>
            <w:tcW w:w="5807" w:type="dxa"/>
            <w:vAlign w:val="center"/>
            <w:hideMark/>
          </w:tcPr>
          <w:p w14:paraId="1DE14470" w14:textId="2148B730" w:rsidR="00120F9E" w:rsidRPr="00120F9E" w:rsidRDefault="00120F9E" w:rsidP="00B64510">
            <w:pPr>
              <w:rPr>
                <w:color w:val="404040" w:themeColor="text1" w:themeTint="BF"/>
                <w:sz w:val="20"/>
                <w:szCs w:val="20"/>
              </w:rPr>
            </w:pPr>
            <w:r w:rsidRPr="00120F9E">
              <w:rPr>
                <w:color w:val="404040" w:themeColor="text1" w:themeTint="BF"/>
                <w:sz w:val="20"/>
                <w:szCs w:val="20"/>
              </w:rPr>
              <w:t xml:space="preserve">Bradesco </w:t>
            </w:r>
            <w:proofErr w:type="spellStart"/>
            <w:r w:rsidRPr="00120F9E">
              <w:rPr>
                <w:color w:val="404040" w:themeColor="text1" w:themeTint="BF"/>
                <w:sz w:val="20"/>
                <w:szCs w:val="20"/>
              </w:rPr>
              <w:t>Multigestores</w:t>
            </w:r>
            <w:proofErr w:type="spellEnd"/>
            <w:r w:rsidRPr="00120F9E">
              <w:rPr>
                <w:color w:val="404040" w:themeColor="text1" w:themeTint="BF"/>
                <w:sz w:val="20"/>
                <w:szCs w:val="20"/>
              </w:rPr>
              <w:t xml:space="preserve"> Global </w:t>
            </w:r>
            <w:proofErr w:type="spellStart"/>
            <w:r w:rsidRPr="00120F9E">
              <w:rPr>
                <w:color w:val="404040" w:themeColor="text1" w:themeTint="BF"/>
                <w:sz w:val="20"/>
                <w:szCs w:val="20"/>
              </w:rPr>
              <w:t>Equity</w:t>
            </w:r>
            <w:proofErr w:type="spellEnd"/>
            <w:r w:rsidRPr="00120F9E">
              <w:rPr>
                <w:color w:val="404040" w:themeColor="text1" w:themeTint="BF"/>
                <w:sz w:val="20"/>
                <w:szCs w:val="20"/>
              </w:rPr>
              <w:t xml:space="preserve"> ESG USD FIA IE</w:t>
            </w:r>
          </w:p>
        </w:tc>
        <w:tc>
          <w:tcPr>
            <w:tcW w:w="2687" w:type="dxa"/>
            <w:vAlign w:val="center"/>
            <w:hideMark/>
          </w:tcPr>
          <w:p w14:paraId="660B2E96" w14:textId="3F4F075C" w:rsidR="00120F9E" w:rsidRPr="00120F9E" w:rsidRDefault="00120F9E" w:rsidP="00B64510">
            <w:pPr>
              <w:rPr>
                <w:color w:val="404040" w:themeColor="text1" w:themeTint="BF"/>
                <w:sz w:val="20"/>
                <w:szCs w:val="20"/>
              </w:rPr>
            </w:pPr>
            <w:r w:rsidRPr="00120F9E">
              <w:rPr>
                <w:color w:val="404040" w:themeColor="text1" w:themeTint="BF"/>
                <w:sz w:val="20"/>
                <w:szCs w:val="20"/>
              </w:rPr>
              <w:t>37.703.644/0001-56</w:t>
            </w:r>
          </w:p>
        </w:tc>
      </w:tr>
      <w:tr w:rsidR="00120F9E" w:rsidRPr="00120F9E" w14:paraId="6EE5DC4F" w14:textId="77777777" w:rsidTr="00B64510">
        <w:trPr>
          <w:trHeight w:val="238"/>
        </w:trPr>
        <w:tc>
          <w:tcPr>
            <w:tcW w:w="5807" w:type="dxa"/>
            <w:vAlign w:val="center"/>
            <w:hideMark/>
          </w:tcPr>
          <w:p w14:paraId="6CBBB025" w14:textId="3066B868" w:rsidR="00120F9E" w:rsidRPr="00120F9E" w:rsidRDefault="00120F9E" w:rsidP="00B64510">
            <w:pPr>
              <w:rPr>
                <w:color w:val="404040" w:themeColor="text1" w:themeTint="BF"/>
                <w:sz w:val="20"/>
                <w:szCs w:val="20"/>
              </w:rPr>
            </w:pPr>
            <w:r w:rsidRPr="00120F9E">
              <w:rPr>
                <w:color w:val="404040" w:themeColor="text1" w:themeTint="BF"/>
                <w:sz w:val="20"/>
                <w:szCs w:val="20"/>
              </w:rPr>
              <w:t>Bradesco China FIA IE</w:t>
            </w:r>
          </w:p>
        </w:tc>
        <w:tc>
          <w:tcPr>
            <w:tcW w:w="2687" w:type="dxa"/>
            <w:vAlign w:val="center"/>
            <w:hideMark/>
          </w:tcPr>
          <w:p w14:paraId="77616829" w14:textId="49D3830E" w:rsidR="00120F9E" w:rsidRPr="00120F9E" w:rsidRDefault="00120F9E" w:rsidP="00B64510">
            <w:pPr>
              <w:rPr>
                <w:color w:val="404040" w:themeColor="text1" w:themeTint="BF"/>
                <w:sz w:val="20"/>
                <w:szCs w:val="20"/>
              </w:rPr>
            </w:pPr>
            <w:r w:rsidRPr="00120F9E">
              <w:rPr>
                <w:color w:val="404040" w:themeColor="text1" w:themeTint="BF"/>
                <w:sz w:val="20"/>
                <w:szCs w:val="20"/>
              </w:rPr>
              <w:t>39.151.551/0001-91</w:t>
            </w:r>
          </w:p>
        </w:tc>
      </w:tr>
      <w:tr w:rsidR="00120F9E" w:rsidRPr="00120F9E" w14:paraId="4504816F" w14:textId="77777777" w:rsidTr="00B64510">
        <w:trPr>
          <w:trHeight w:val="238"/>
        </w:trPr>
        <w:tc>
          <w:tcPr>
            <w:tcW w:w="5807" w:type="dxa"/>
            <w:vAlign w:val="center"/>
            <w:hideMark/>
          </w:tcPr>
          <w:p w14:paraId="0341C6CD" w14:textId="05F97C41" w:rsidR="00120F9E" w:rsidRPr="00120F9E" w:rsidRDefault="00120F9E" w:rsidP="00B64510">
            <w:pPr>
              <w:rPr>
                <w:color w:val="404040" w:themeColor="text1" w:themeTint="BF"/>
                <w:sz w:val="20"/>
                <w:szCs w:val="20"/>
              </w:rPr>
            </w:pPr>
            <w:r w:rsidRPr="00120F9E">
              <w:rPr>
                <w:color w:val="404040" w:themeColor="text1" w:themeTint="BF"/>
                <w:sz w:val="20"/>
                <w:szCs w:val="20"/>
              </w:rPr>
              <w:t xml:space="preserve">Bradesco IS </w:t>
            </w:r>
            <w:proofErr w:type="spellStart"/>
            <w:r w:rsidRPr="00120F9E">
              <w:rPr>
                <w:color w:val="404040" w:themeColor="text1" w:themeTint="BF"/>
                <w:sz w:val="20"/>
                <w:szCs w:val="20"/>
              </w:rPr>
              <w:t>Multimanager</w:t>
            </w:r>
            <w:proofErr w:type="spellEnd"/>
            <w:r w:rsidRPr="00120F9E">
              <w:rPr>
                <w:color w:val="404040" w:themeColor="text1" w:themeTint="BF"/>
                <w:sz w:val="20"/>
                <w:szCs w:val="20"/>
              </w:rPr>
              <w:t xml:space="preserve"> </w:t>
            </w:r>
            <w:proofErr w:type="spellStart"/>
            <w:r w:rsidRPr="00120F9E">
              <w:rPr>
                <w:color w:val="404040" w:themeColor="text1" w:themeTint="BF"/>
                <w:sz w:val="20"/>
                <w:szCs w:val="20"/>
              </w:rPr>
              <w:t>Equity</w:t>
            </w:r>
            <w:proofErr w:type="spellEnd"/>
            <w:r w:rsidRPr="00120F9E">
              <w:rPr>
                <w:color w:val="404040" w:themeColor="text1" w:themeTint="BF"/>
                <w:sz w:val="20"/>
                <w:szCs w:val="20"/>
              </w:rPr>
              <w:t xml:space="preserve"> USD FIC FIA IE</w:t>
            </w:r>
          </w:p>
        </w:tc>
        <w:tc>
          <w:tcPr>
            <w:tcW w:w="2687" w:type="dxa"/>
            <w:vAlign w:val="center"/>
            <w:hideMark/>
          </w:tcPr>
          <w:p w14:paraId="0D7462F1" w14:textId="6088E752" w:rsidR="00120F9E" w:rsidRPr="00120F9E" w:rsidRDefault="00120F9E" w:rsidP="00B64510">
            <w:pPr>
              <w:rPr>
                <w:color w:val="404040" w:themeColor="text1" w:themeTint="BF"/>
                <w:sz w:val="20"/>
                <w:szCs w:val="20"/>
              </w:rPr>
            </w:pPr>
            <w:r w:rsidRPr="00120F9E">
              <w:rPr>
                <w:color w:val="404040" w:themeColor="text1" w:themeTint="BF"/>
                <w:sz w:val="20"/>
                <w:szCs w:val="20"/>
              </w:rPr>
              <w:t>37.527.569/0001-10</w:t>
            </w:r>
          </w:p>
        </w:tc>
      </w:tr>
      <w:tr w:rsidR="00120F9E" w:rsidRPr="00120F9E" w14:paraId="463873CC" w14:textId="77777777" w:rsidTr="00B64510">
        <w:trPr>
          <w:trHeight w:val="238"/>
        </w:trPr>
        <w:tc>
          <w:tcPr>
            <w:tcW w:w="5807" w:type="dxa"/>
            <w:vAlign w:val="center"/>
            <w:hideMark/>
          </w:tcPr>
          <w:p w14:paraId="58E64D8C" w14:textId="0C0C5F57" w:rsidR="00120F9E" w:rsidRPr="00120F9E" w:rsidRDefault="00120F9E" w:rsidP="00B64510">
            <w:pPr>
              <w:rPr>
                <w:color w:val="404040" w:themeColor="text1" w:themeTint="BF"/>
                <w:sz w:val="20"/>
                <w:szCs w:val="20"/>
              </w:rPr>
            </w:pPr>
            <w:r w:rsidRPr="00120F9E">
              <w:rPr>
                <w:color w:val="404040" w:themeColor="text1" w:themeTint="BF"/>
                <w:sz w:val="20"/>
                <w:szCs w:val="20"/>
              </w:rPr>
              <w:t>Bradesco Global FIA - Investimento no Exterior</w:t>
            </w:r>
          </w:p>
        </w:tc>
        <w:tc>
          <w:tcPr>
            <w:tcW w:w="2687" w:type="dxa"/>
            <w:vAlign w:val="center"/>
            <w:hideMark/>
          </w:tcPr>
          <w:p w14:paraId="1639E5FA" w14:textId="3CA20AB3" w:rsidR="00120F9E" w:rsidRPr="00120F9E" w:rsidRDefault="00120F9E" w:rsidP="00B64510">
            <w:pPr>
              <w:rPr>
                <w:color w:val="404040" w:themeColor="text1" w:themeTint="BF"/>
                <w:sz w:val="20"/>
                <w:szCs w:val="20"/>
              </w:rPr>
            </w:pPr>
            <w:r w:rsidRPr="00120F9E">
              <w:rPr>
                <w:color w:val="404040" w:themeColor="text1" w:themeTint="BF"/>
                <w:sz w:val="20"/>
                <w:szCs w:val="20"/>
              </w:rPr>
              <w:t>18.085.924/0001-01</w:t>
            </w:r>
          </w:p>
        </w:tc>
      </w:tr>
      <w:tr w:rsidR="00120F9E" w:rsidRPr="00120F9E" w14:paraId="42B8D664" w14:textId="77777777" w:rsidTr="00B64510">
        <w:trPr>
          <w:trHeight w:val="238"/>
        </w:trPr>
        <w:tc>
          <w:tcPr>
            <w:tcW w:w="5807" w:type="dxa"/>
            <w:vAlign w:val="center"/>
            <w:hideMark/>
          </w:tcPr>
          <w:p w14:paraId="7EBF39FD" w14:textId="0F50E599" w:rsidR="00120F9E" w:rsidRPr="00120F9E" w:rsidRDefault="00120F9E" w:rsidP="00B64510">
            <w:pPr>
              <w:rPr>
                <w:color w:val="404040" w:themeColor="text1" w:themeTint="BF"/>
                <w:sz w:val="20"/>
                <w:szCs w:val="20"/>
              </w:rPr>
            </w:pPr>
            <w:r w:rsidRPr="00120F9E">
              <w:rPr>
                <w:color w:val="404040" w:themeColor="text1" w:themeTint="BF"/>
                <w:sz w:val="20"/>
                <w:szCs w:val="20"/>
              </w:rPr>
              <w:t>Bradesco FI RF Dívida Externa Crédito Soberano</w:t>
            </w:r>
          </w:p>
        </w:tc>
        <w:tc>
          <w:tcPr>
            <w:tcW w:w="2687" w:type="dxa"/>
            <w:vAlign w:val="center"/>
            <w:hideMark/>
          </w:tcPr>
          <w:p w14:paraId="092099CC" w14:textId="5DCB807A" w:rsidR="00120F9E" w:rsidRPr="00120F9E" w:rsidRDefault="00120F9E" w:rsidP="00B64510">
            <w:pPr>
              <w:rPr>
                <w:color w:val="404040" w:themeColor="text1" w:themeTint="BF"/>
                <w:sz w:val="20"/>
                <w:szCs w:val="20"/>
              </w:rPr>
            </w:pPr>
            <w:r w:rsidRPr="00120F9E">
              <w:rPr>
                <w:color w:val="404040" w:themeColor="text1" w:themeTint="BF"/>
                <w:sz w:val="20"/>
                <w:szCs w:val="20"/>
              </w:rPr>
              <w:t>74.326.471/0001-20</w:t>
            </w:r>
          </w:p>
        </w:tc>
      </w:tr>
      <w:tr w:rsidR="00120F9E" w:rsidRPr="00120F9E" w14:paraId="077F252E" w14:textId="77777777" w:rsidTr="00B64510">
        <w:trPr>
          <w:trHeight w:val="238"/>
        </w:trPr>
        <w:tc>
          <w:tcPr>
            <w:tcW w:w="5807" w:type="dxa"/>
            <w:vAlign w:val="center"/>
            <w:hideMark/>
          </w:tcPr>
          <w:p w14:paraId="48058568" w14:textId="7BA697A9" w:rsidR="00120F9E" w:rsidRPr="00120F9E" w:rsidRDefault="00120F9E" w:rsidP="00B64510">
            <w:pPr>
              <w:rPr>
                <w:color w:val="404040" w:themeColor="text1" w:themeTint="BF"/>
                <w:sz w:val="20"/>
                <w:szCs w:val="20"/>
              </w:rPr>
            </w:pPr>
            <w:r w:rsidRPr="00120F9E">
              <w:rPr>
                <w:color w:val="404040" w:themeColor="text1" w:themeTint="BF"/>
                <w:sz w:val="20"/>
                <w:szCs w:val="20"/>
              </w:rPr>
              <w:t>Bradesco FIC Renda Fixa IDKA IPCA 2</w:t>
            </w:r>
          </w:p>
        </w:tc>
        <w:tc>
          <w:tcPr>
            <w:tcW w:w="2687" w:type="dxa"/>
            <w:vAlign w:val="center"/>
            <w:hideMark/>
          </w:tcPr>
          <w:p w14:paraId="16DBC0C6" w14:textId="631147B1" w:rsidR="00120F9E" w:rsidRPr="00120F9E" w:rsidRDefault="00120F9E" w:rsidP="00B64510">
            <w:pPr>
              <w:rPr>
                <w:color w:val="404040" w:themeColor="text1" w:themeTint="BF"/>
                <w:sz w:val="20"/>
                <w:szCs w:val="20"/>
              </w:rPr>
            </w:pPr>
            <w:r w:rsidRPr="00120F9E">
              <w:rPr>
                <w:color w:val="404040" w:themeColor="text1" w:themeTint="BF"/>
                <w:sz w:val="20"/>
                <w:szCs w:val="20"/>
              </w:rPr>
              <w:t>44.273.776/0001-50</w:t>
            </w:r>
          </w:p>
        </w:tc>
      </w:tr>
      <w:tr w:rsidR="00120F9E" w:rsidRPr="00120F9E" w14:paraId="0CDE383F" w14:textId="77777777" w:rsidTr="00B64510">
        <w:trPr>
          <w:trHeight w:val="238"/>
        </w:trPr>
        <w:tc>
          <w:tcPr>
            <w:tcW w:w="5807" w:type="dxa"/>
            <w:vAlign w:val="center"/>
            <w:hideMark/>
          </w:tcPr>
          <w:p w14:paraId="33C2007F" w14:textId="560B99AF" w:rsidR="00120F9E" w:rsidRPr="00120F9E" w:rsidRDefault="00120F9E" w:rsidP="00B64510">
            <w:pPr>
              <w:rPr>
                <w:color w:val="404040" w:themeColor="text1" w:themeTint="BF"/>
                <w:sz w:val="20"/>
                <w:szCs w:val="20"/>
              </w:rPr>
            </w:pPr>
            <w:r w:rsidRPr="00120F9E">
              <w:rPr>
                <w:color w:val="404040" w:themeColor="text1" w:themeTint="BF"/>
                <w:sz w:val="20"/>
                <w:szCs w:val="20"/>
              </w:rPr>
              <w:t>Bradesco Quant Institucional Global FIA USD</w:t>
            </w:r>
          </w:p>
        </w:tc>
        <w:tc>
          <w:tcPr>
            <w:tcW w:w="2687" w:type="dxa"/>
            <w:vAlign w:val="center"/>
            <w:hideMark/>
          </w:tcPr>
          <w:p w14:paraId="3499D71D" w14:textId="0F162F4F" w:rsidR="00120F9E" w:rsidRPr="00120F9E" w:rsidRDefault="00120F9E" w:rsidP="00B64510">
            <w:pPr>
              <w:rPr>
                <w:color w:val="404040" w:themeColor="text1" w:themeTint="BF"/>
                <w:sz w:val="20"/>
                <w:szCs w:val="20"/>
              </w:rPr>
            </w:pPr>
            <w:r w:rsidRPr="00120F9E">
              <w:rPr>
                <w:color w:val="404040" w:themeColor="text1" w:themeTint="BF"/>
                <w:sz w:val="20"/>
                <w:szCs w:val="20"/>
              </w:rPr>
              <w:t>44.315.875/0001-58</w:t>
            </w:r>
          </w:p>
        </w:tc>
      </w:tr>
      <w:tr w:rsidR="00120F9E" w:rsidRPr="00120F9E" w14:paraId="6707654B" w14:textId="77777777" w:rsidTr="00B64510">
        <w:trPr>
          <w:trHeight w:val="238"/>
        </w:trPr>
        <w:tc>
          <w:tcPr>
            <w:tcW w:w="5807" w:type="dxa"/>
            <w:vAlign w:val="center"/>
            <w:hideMark/>
          </w:tcPr>
          <w:p w14:paraId="44209204" w14:textId="5FF10C07" w:rsidR="00120F9E" w:rsidRPr="00120F9E" w:rsidRDefault="00120F9E" w:rsidP="00B64510">
            <w:pPr>
              <w:rPr>
                <w:color w:val="404040" w:themeColor="text1" w:themeTint="BF"/>
                <w:sz w:val="20"/>
                <w:szCs w:val="20"/>
              </w:rPr>
            </w:pPr>
            <w:r w:rsidRPr="00120F9E">
              <w:rPr>
                <w:color w:val="404040" w:themeColor="text1" w:themeTint="BF"/>
                <w:sz w:val="20"/>
                <w:szCs w:val="20"/>
              </w:rPr>
              <w:t>Bradesco FIC FI RF Crédito Privado Longo Prazo Inflação</w:t>
            </w:r>
          </w:p>
        </w:tc>
        <w:tc>
          <w:tcPr>
            <w:tcW w:w="2687" w:type="dxa"/>
            <w:vAlign w:val="center"/>
            <w:hideMark/>
          </w:tcPr>
          <w:p w14:paraId="308E8815" w14:textId="41E567AC" w:rsidR="00120F9E" w:rsidRPr="00120F9E" w:rsidRDefault="00120F9E" w:rsidP="00B64510">
            <w:pPr>
              <w:rPr>
                <w:color w:val="404040" w:themeColor="text1" w:themeTint="BF"/>
                <w:sz w:val="20"/>
                <w:szCs w:val="20"/>
              </w:rPr>
            </w:pPr>
            <w:r w:rsidRPr="00120F9E">
              <w:rPr>
                <w:color w:val="404040" w:themeColor="text1" w:themeTint="BF"/>
                <w:sz w:val="20"/>
                <w:szCs w:val="20"/>
              </w:rPr>
              <w:t>44.315.854/0001-32</w:t>
            </w:r>
          </w:p>
        </w:tc>
      </w:tr>
      <w:tr w:rsidR="00120F9E" w:rsidRPr="00120F9E" w14:paraId="2A6AEB11" w14:textId="77777777" w:rsidTr="00B64510">
        <w:trPr>
          <w:trHeight w:val="238"/>
        </w:trPr>
        <w:tc>
          <w:tcPr>
            <w:tcW w:w="5807" w:type="dxa"/>
            <w:vAlign w:val="center"/>
            <w:hideMark/>
          </w:tcPr>
          <w:p w14:paraId="21C5DC05" w14:textId="27C5186B" w:rsidR="00120F9E" w:rsidRPr="00120F9E" w:rsidRDefault="00120F9E" w:rsidP="00B64510">
            <w:pPr>
              <w:rPr>
                <w:color w:val="404040" w:themeColor="text1" w:themeTint="BF"/>
                <w:sz w:val="20"/>
                <w:szCs w:val="20"/>
              </w:rPr>
            </w:pPr>
            <w:r w:rsidRPr="00120F9E">
              <w:rPr>
                <w:color w:val="404040" w:themeColor="text1" w:themeTint="BF"/>
                <w:sz w:val="20"/>
                <w:szCs w:val="20"/>
              </w:rPr>
              <w:t xml:space="preserve">Bradesco FIC FIA Estratégia </w:t>
            </w:r>
            <w:proofErr w:type="spellStart"/>
            <w:r w:rsidRPr="00120F9E">
              <w:rPr>
                <w:color w:val="404040" w:themeColor="text1" w:themeTint="BF"/>
                <w:sz w:val="20"/>
                <w:szCs w:val="20"/>
              </w:rPr>
              <w:t>Small</w:t>
            </w:r>
            <w:proofErr w:type="spellEnd"/>
            <w:r w:rsidRPr="00120F9E">
              <w:rPr>
                <w:color w:val="404040" w:themeColor="text1" w:themeTint="BF"/>
                <w:sz w:val="20"/>
                <w:szCs w:val="20"/>
              </w:rPr>
              <w:t xml:space="preserve"> Caps</w:t>
            </w:r>
          </w:p>
        </w:tc>
        <w:tc>
          <w:tcPr>
            <w:tcW w:w="2687" w:type="dxa"/>
            <w:vAlign w:val="center"/>
            <w:hideMark/>
          </w:tcPr>
          <w:p w14:paraId="3E966344" w14:textId="62B2A966" w:rsidR="00120F9E" w:rsidRPr="00120F9E" w:rsidRDefault="00120F9E" w:rsidP="00B64510">
            <w:pPr>
              <w:rPr>
                <w:color w:val="404040" w:themeColor="text1" w:themeTint="BF"/>
                <w:sz w:val="20"/>
                <w:szCs w:val="20"/>
              </w:rPr>
            </w:pPr>
            <w:r w:rsidRPr="00120F9E">
              <w:rPr>
                <w:color w:val="404040" w:themeColor="text1" w:themeTint="BF"/>
                <w:sz w:val="20"/>
                <w:szCs w:val="20"/>
              </w:rPr>
              <w:t>32.387.983/0001-57</w:t>
            </w:r>
          </w:p>
        </w:tc>
      </w:tr>
      <w:tr w:rsidR="00120F9E" w:rsidRPr="00120F9E" w14:paraId="2F9BDE7D" w14:textId="77777777" w:rsidTr="00B64510">
        <w:trPr>
          <w:trHeight w:val="238"/>
        </w:trPr>
        <w:tc>
          <w:tcPr>
            <w:tcW w:w="5807" w:type="dxa"/>
            <w:vAlign w:val="center"/>
            <w:hideMark/>
          </w:tcPr>
          <w:p w14:paraId="62C8A9F7" w14:textId="215361C4" w:rsidR="00120F9E" w:rsidRPr="00120F9E" w:rsidRDefault="00120F9E" w:rsidP="00B64510">
            <w:pPr>
              <w:rPr>
                <w:color w:val="404040" w:themeColor="text1" w:themeTint="BF"/>
                <w:sz w:val="20"/>
                <w:szCs w:val="20"/>
              </w:rPr>
            </w:pPr>
            <w:r w:rsidRPr="00120F9E">
              <w:rPr>
                <w:color w:val="404040" w:themeColor="text1" w:themeTint="BF"/>
                <w:sz w:val="20"/>
                <w:szCs w:val="20"/>
              </w:rPr>
              <w:t>Bradesco FI RF Maxi Poder Público</w:t>
            </w:r>
          </w:p>
        </w:tc>
        <w:tc>
          <w:tcPr>
            <w:tcW w:w="2687" w:type="dxa"/>
            <w:vAlign w:val="center"/>
            <w:hideMark/>
          </w:tcPr>
          <w:p w14:paraId="472D4AD0" w14:textId="52408016" w:rsidR="00120F9E" w:rsidRPr="00120F9E" w:rsidRDefault="00120F9E" w:rsidP="00B64510">
            <w:pPr>
              <w:rPr>
                <w:color w:val="404040" w:themeColor="text1" w:themeTint="BF"/>
                <w:sz w:val="20"/>
                <w:szCs w:val="20"/>
              </w:rPr>
            </w:pPr>
            <w:r w:rsidRPr="00120F9E">
              <w:rPr>
                <w:color w:val="404040" w:themeColor="text1" w:themeTint="BF"/>
                <w:sz w:val="20"/>
                <w:szCs w:val="20"/>
              </w:rPr>
              <w:t>08.246.263/0001-97</w:t>
            </w:r>
          </w:p>
        </w:tc>
      </w:tr>
      <w:tr w:rsidR="00120F9E" w:rsidRPr="00120F9E" w14:paraId="166CF07C" w14:textId="77777777" w:rsidTr="00B64510">
        <w:trPr>
          <w:trHeight w:val="238"/>
        </w:trPr>
        <w:tc>
          <w:tcPr>
            <w:tcW w:w="5807" w:type="dxa"/>
            <w:vAlign w:val="center"/>
            <w:hideMark/>
          </w:tcPr>
          <w:p w14:paraId="09B31B7C" w14:textId="7F1F1B96" w:rsidR="00120F9E" w:rsidRPr="00120F9E" w:rsidRDefault="00120F9E" w:rsidP="00B64510">
            <w:pPr>
              <w:rPr>
                <w:color w:val="404040" w:themeColor="text1" w:themeTint="BF"/>
                <w:sz w:val="20"/>
                <w:szCs w:val="20"/>
              </w:rPr>
            </w:pPr>
            <w:r w:rsidRPr="00120F9E">
              <w:rPr>
                <w:color w:val="404040" w:themeColor="text1" w:themeTint="BF"/>
                <w:sz w:val="20"/>
                <w:szCs w:val="20"/>
              </w:rPr>
              <w:t>Bradesco FIA Sustentabilidade Empresarial</w:t>
            </w:r>
          </w:p>
        </w:tc>
        <w:tc>
          <w:tcPr>
            <w:tcW w:w="2687" w:type="dxa"/>
            <w:vAlign w:val="center"/>
            <w:hideMark/>
          </w:tcPr>
          <w:p w14:paraId="37320EC2" w14:textId="37BF97E0" w:rsidR="00120F9E" w:rsidRPr="00120F9E" w:rsidRDefault="00120F9E" w:rsidP="00B64510">
            <w:pPr>
              <w:rPr>
                <w:color w:val="404040" w:themeColor="text1" w:themeTint="BF"/>
                <w:sz w:val="20"/>
                <w:szCs w:val="20"/>
              </w:rPr>
            </w:pPr>
            <w:r w:rsidRPr="00120F9E">
              <w:rPr>
                <w:color w:val="404040" w:themeColor="text1" w:themeTint="BF"/>
                <w:sz w:val="20"/>
                <w:szCs w:val="20"/>
              </w:rPr>
              <w:t>07.187.751/0001-08</w:t>
            </w:r>
          </w:p>
        </w:tc>
      </w:tr>
      <w:tr w:rsidR="00120F9E" w:rsidRPr="00120F9E" w14:paraId="13EDFF00" w14:textId="77777777" w:rsidTr="00B64510">
        <w:trPr>
          <w:trHeight w:val="238"/>
        </w:trPr>
        <w:tc>
          <w:tcPr>
            <w:tcW w:w="5807" w:type="dxa"/>
            <w:vAlign w:val="center"/>
            <w:hideMark/>
          </w:tcPr>
          <w:p w14:paraId="6C528DE0" w14:textId="40B97246" w:rsidR="00120F9E" w:rsidRPr="00120F9E" w:rsidRDefault="00120F9E" w:rsidP="00B64510">
            <w:pPr>
              <w:rPr>
                <w:color w:val="404040" w:themeColor="text1" w:themeTint="BF"/>
                <w:sz w:val="20"/>
                <w:szCs w:val="20"/>
              </w:rPr>
            </w:pPr>
            <w:r w:rsidRPr="00120F9E">
              <w:rPr>
                <w:color w:val="404040" w:themeColor="text1" w:themeTint="BF"/>
                <w:sz w:val="20"/>
                <w:szCs w:val="20"/>
              </w:rPr>
              <w:t>Bradesco FIM Plus I</w:t>
            </w:r>
          </w:p>
        </w:tc>
        <w:tc>
          <w:tcPr>
            <w:tcW w:w="2687" w:type="dxa"/>
            <w:vAlign w:val="center"/>
            <w:hideMark/>
          </w:tcPr>
          <w:p w14:paraId="3619B97F" w14:textId="2F942485" w:rsidR="00120F9E" w:rsidRPr="00120F9E" w:rsidRDefault="00120F9E" w:rsidP="00B64510">
            <w:pPr>
              <w:rPr>
                <w:color w:val="404040" w:themeColor="text1" w:themeTint="BF"/>
                <w:sz w:val="20"/>
                <w:szCs w:val="20"/>
              </w:rPr>
            </w:pPr>
            <w:r w:rsidRPr="00120F9E">
              <w:rPr>
                <w:color w:val="404040" w:themeColor="text1" w:themeTint="BF"/>
                <w:sz w:val="20"/>
                <w:szCs w:val="20"/>
              </w:rPr>
              <w:t>02.998.164/0001-85</w:t>
            </w:r>
          </w:p>
        </w:tc>
      </w:tr>
      <w:tr w:rsidR="00120F9E" w:rsidRPr="00120F9E" w14:paraId="4470BD99" w14:textId="77777777" w:rsidTr="00B64510">
        <w:trPr>
          <w:trHeight w:val="238"/>
        </w:trPr>
        <w:tc>
          <w:tcPr>
            <w:tcW w:w="5807" w:type="dxa"/>
            <w:vAlign w:val="center"/>
            <w:hideMark/>
          </w:tcPr>
          <w:p w14:paraId="2C5C6FE1" w14:textId="670059B0" w:rsidR="00120F9E" w:rsidRPr="00120F9E" w:rsidRDefault="00120F9E" w:rsidP="00B64510">
            <w:pPr>
              <w:rPr>
                <w:color w:val="404040" w:themeColor="text1" w:themeTint="BF"/>
                <w:sz w:val="20"/>
                <w:szCs w:val="20"/>
              </w:rPr>
            </w:pPr>
            <w:r w:rsidRPr="00120F9E">
              <w:rPr>
                <w:color w:val="404040" w:themeColor="text1" w:themeTint="BF"/>
                <w:sz w:val="20"/>
                <w:szCs w:val="20"/>
              </w:rPr>
              <w:t>Bradesco H FIA Dividendos</w:t>
            </w:r>
          </w:p>
        </w:tc>
        <w:tc>
          <w:tcPr>
            <w:tcW w:w="2687" w:type="dxa"/>
            <w:vAlign w:val="center"/>
            <w:hideMark/>
          </w:tcPr>
          <w:p w14:paraId="713CCC26" w14:textId="559E5A26" w:rsidR="00120F9E" w:rsidRPr="00120F9E" w:rsidRDefault="00120F9E" w:rsidP="00B64510">
            <w:pPr>
              <w:rPr>
                <w:color w:val="404040" w:themeColor="text1" w:themeTint="BF"/>
                <w:sz w:val="20"/>
                <w:szCs w:val="20"/>
              </w:rPr>
            </w:pPr>
            <w:r w:rsidRPr="00120F9E">
              <w:rPr>
                <w:color w:val="404040" w:themeColor="text1" w:themeTint="BF"/>
                <w:sz w:val="20"/>
                <w:szCs w:val="20"/>
              </w:rPr>
              <w:t>02.138.442/0001-24</w:t>
            </w:r>
          </w:p>
        </w:tc>
      </w:tr>
      <w:tr w:rsidR="00120F9E" w:rsidRPr="00120F9E" w14:paraId="5EB0353B" w14:textId="77777777" w:rsidTr="00B64510">
        <w:trPr>
          <w:trHeight w:val="238"/>
        </w:trPr>
        <w:tc>
          <w:tcPr>
            <w:tcW w:w="5807" w:type="dxa"/>
            <w:vAlign w:val="center"/>
            <w:hideMark/>
          </w:tcPr>
          <w:p w14:paraId="342670B9" w14:textId="7C868F5D" w:rsidR="00120F9E" w:rsidRPr="00120F9E" w:rsidRDefault="00120F9E" w:rsidP="00B64510">
            <w:pPr>
              <w:rPr>
                <w:color w:val="404040" w:themeColor="text1" w:themeTint="BF"/>
                <w:sz w:val="20"/>
                <w:szCs w:val="20"/>
              </w:rPr>
            </w:pPr>
            <w:r w:rsidRPr="00120F9E">
              <w:rPr>
                <w:color w:val="404040" w:themeColor="text1" w:themeTint="BF"/>
                <w:sz w:val="20"/>
                <w:szCs w:val="20"/>
              </w:rPr>
              <w:t>Bradesco FIC FI Curto Prazo Poder Público</w:t>
            </w:r>
          </w:p>
        </w:tc>
        <w:tc>
          <w:tcPr>
            <w:tcW w:w="2687" w:type="dxa"/>
            <w:vAlign w:val="center"/>
            <w:hideMark/>
          </w:tcPr>
          <w:p w14:paraId="41BF3064" w14:textId="41F9924B" w:rsidR="00120F9E" w:rsidRPr="00120F9E" w:rsidRDefault="00120F9E" w:rsidP="00B64510">
            <w:pPr>
              <w:rPr>
                <w:color w:val="404040" w:themeColor="text1" w:themeTint="BF"/>
                <w:sz w:val="20"/>
                <w:szCs w:val="20"/>
              </w:rPr>
            </w:pPr>
            <w:r w:rsidRPr="00120F9E">
              <w:rPr>
                <w:color w:val="404040" w:themeColor="text1" w:themeTint="BF"/>
                <w:sz w:val="20"/>
                <w:szCs w:val="20"/>
              </w:rPr>
              <w:t>13.397.466/0001-14</w:t>
            </w:r>
          </w:p>
        </w:tc>
      </w:tr>
      <w:tr w:rsidR="00120F9E" w:rsidRPr="00120F9E" w14:paraId="5682649D" w14:textId="77777777" w:rsidTr="00B64510">
        <w:trPr>
          <w:trHeight w:val="238"/>
        </w:trPr>
        <w:tc>
          <w:tcPr>
            <w:tcW w:w="5807" w:type="dxa"/>
            <w:vAlign w:val="center"/>
            <w:hideMark/>
          </w:tcPr>
          <w:p w14:paraId="28F70E86" w14:textId="0422E1B5" w:rsidR="00120F9E" w:rsidRPr="00120F9E" w:rsidRDefault="00120F9E" w:rsidP="00B64510">
            <w:pPr>
              <w:rPr>
                <w:color w:val="404040" w:themeColor="text1" w:themeTint="BF"/>
                <w:sz w:val="20"/>
                <w:szCs w:val="20"/>
              </w:rPr>
            </w:pPr>
            <w:r w:rsidRPr="00120F9E">
              <w:rPr>
                <w:color w:val="404040" w:themeColor="text1" w:themeTint="BF"/>
                <w:sz w:val="20"/>
                <w:szCs w:val="20"/>
              </w:rPr>
              <w:t xml:space="preserve">Bradesco H FIC FIA Ibovespa </w:t>
            </w:r>
            <w:proofErr w:type="spellStart"/>
            <w:r w:rsidRPr="00120F9E">
              <w:rPr>
                <w:color w:val="404040" w:themeColor="text1" w:themeTint="BF"/>
                <w:sz w:val="20"/>
                <w:szCs w:val="20"/>
              </w:rPr>
              <w:t>Valuation</w:t>
            </w:r>
            <w:proofErr w:type="spellEnd"/>
          </w:p>
        </w:tc>
        <w:tc>
          <w:tcPr>
            <w:tcW w:w="2687" w:type="dxa"/>
            <w:vAlign w:val="center"/>
            <w:hideMark/>
          </w:tcPr>
          <w:p w14:paraId="28F4E859" w14:textId="41D7882A" w:rsidR="00120F9E" w:rsidRPr="00120F9E" w:rsidRDefault="00120F9E" w:rsidP="00B64510">
            <w:pPr>
              <w:rPr>
                <w:color w:val="404040" w:themeColor="text1" w:themeTint="BF"/>
                <w:sz w:val="20"/>
                <w:szCs w:val="20"/>
              </w:rPr>
            </w:pPr>
            <w:r w:rsidRPr="00120F9E">
              <w:rPr>
                <w:color w:val="404040" w:themeColor="text1" w:themeTint="BF"/>
                <w:sz w:val="20"/>
                <w:szCs w:val="20"/>
              </w:rPr>
              <w:t>11.675.309/0001-06</w:t>
            </w:r>
          </w:p>
        </w:tc>
      </w:tr>
      <w:tr w:rsidR="00120F9E" w:rsidRPr="00120F9E" w14:paraId="34122F8A" w14:textId="77777777" w:rsidTr="00B64510">
        <w:trPr>
          <w:trHeight w:val="238"/>
        </w:trPr>
        <w:tc>
          <w:tcPr>
            <w:tcW w:w="5807" w:type="dxa"/>
            <w:vAlign w:val="center"/>
            <w:hideMark/>
          </w:tcPr>
          <w:p w14:paraId="635AC369" w14:textId="11A92F51" w:rsidR="00120F9E" w:rsidRPr="00120F9E" w:rsidRDefault="00120F9E" w:rsidP="00B64510">
            <w:pPr>
              <w:rPr>
                <w:color w:val="404040" w:themeColor="text1" w:themeTint="BF"/>
                <w:sz w:val="20"/>
                <w:szCs w:val="20"/>
              </w:rPr>
            </w:pPr>
            <w:r w:rsidRPr="00120F9E">
              <w:rPr>
                <w:color w:val="404040" w:themeColor="text1" w:themeTint="BF"/>
                <w:sz w:val="20"/>
                <w:szCs w:val="20"/>
              </w:rPr>
              <w:t xml:space="preserve">Bradesco H FIA </w:t>
            </w:r>
            <w:proofErr w:type="spellStart"/>
            <w:r w:rsidRPr="00120F9E">
              <w:rPr>
                <w:color w:val="404040" w:themeColor="text1" w:themeTint="BF"/>
                <w:sz w:val="20"/>
                <w:szCs w:val="20"/>
              </w:rPr>
              <w:t>Small</w:t>
            </w:r>
            <w:proofErr w:type="spellEnd"/>
            <w:r w:rsidRPr="00120F9E">
              <w:rPr>
                <w:color w:val="404040" w:themeColor="text1" w:themeTint="BF"/>
                <w:sz w:val="20"/>
                <w:szCs w:val="20"/>
              </w:rPr>
              <w:t xml:space="preserve"> Caps</w:t>
            </w:r>
          </w:p>
        </w:tc>
        <w:tc>
          <w:tcPr>
            <w:tcW w:w="2687" w:type="dxa"/>
            <w:vAlign w:val="center"/>
            <w:hideMark/>
          </w:tcPr>
          <w:p w14:paraId="2C076DF6" w14:textId="7D000C5E" w:rsidR="00120F9E" w:rsidRPr="00120F9E" w:rsidRDefault="00120F9E" w:rsidP="00B64510">
            <w:pPr>
              <w:rPr>
                <w:color w:val="404040" w:themeColor="text1" w:themeTint="BF"/>
                <w:sz w:val="20"/>
                <w:szCs w:val="20"/>
              </w:rPr>
            </w:pPr>
            <w:r w:rsidRPr="00120F9E">
              <w:rPr>
                <w:color w:val="404040" w:themeColor="text1" w:themeTint="BF"/>
                <w:sz w:val="20"/>
                <w:szCs w:val="20"/>
              </w:rPr>
              <w:t>07.986.196/0001-84</w:t>
            </w:r>
          </w:p>
        </w:tc>
      </w:tr>
      <w:tr w:rsidR="00120F9E" w:rsidRPr="00120F9E" w14:paraId="22E89C3B" w14:textId="77777777" w:rsidTr="00B64510">
        <w:trPr>
          <w:trHeight w:val="238"/>
        </w:trPr>
        <w:tc>
          <w:tcPr>
            <w:tcW w:w="5807" w:type="dxa"/>
            <w:vAlign w:val="center"/>
            <w:hideMark/>
          </w:tcPr>
          <w:p w14:paraId="38B68B50" w14:textId="18B0B42D" w:rsidR="00120F9E" w:rsidRPr="00120F9E" w:rsidRDefault="00120F9E" w:rsidP="00B64510">
            <w:pPr>
              <w:rPr>
                <w:color w:val="404040" w:themeColor="text1" w:themeTint="BF"/>
                <w:sz w:val="20"/>
                <w:szCs w:val="20"/>
              </w:rPr>
            </w:pPr>
            <w:r w:rsidRPr="00120F9E">
              <w:rPr>
                <w:color w:val="404040" w:themeColor="text1" w:themeTint="BF"/>
                <w:sz w:val="20"/>
                <w:szCs w:val="20"/>
              </w:rPr>
              <w:t>Bradesco FIA ETF Ibovespa</w:t>
            </w:r>
          </w:p>
        </w:tc>
        <w:tc>
          <w:tcPr>
            <w:tcW w:w="2687" w:type="dxa"/>
            <w:vAlign w:val="center"/>
            <w:hideMark/>
          </w:tcPr>
          <w:p w14:paraId="4E0B4F28" w14:textId="781F6BC3" w:rsidR="00120F9E" w:rsidRPr="00120F9E" w:rsidRDefault="00120F9E" w:rsidP="00B64510">
            <w:pPr>
              <w:rPr>
                <w:color w:val="404040" w:themeColor="text1" w:themeTint="BF"/>
                <w:sz w:val="20"/>
                <w:szCs w:val="20"/>
              </w:rPr>
            </w:pPr>
            <w:r w:rsidRPr="00120F9E">
              <w:rPr>
                <w:color w:val="404040" w:themeColor="text1" w:themeTint="BF"/>
                <w:sz w:val="20"/>
                <w:szCs w:val="20"/>
              </w:rPr>
              <w:t>34.054.880/0001-09</w:t>
            </w:r>
          </w:p>
        </w:tc>
      </w:tr>
      <w:tr w:rsidR="00120F9E" w:rsidRPr="00120F9E" w14:paraId="6AF9AA13" w14:textId="77777777" w:rsidTr="00B64510">
        <w:trPr>
          <w:trHeight w:val="238"/>
        </w:trPr>
        <w:tc>
          <w:tcPr>
            <w:tcW w:w="5807" w:type="dxa"/>
            <w:vAlign w:val="center"/>
            <w:hideMark/>
          </w:tcPr>
          <w:p w14:paraId="50BE5016" w14:textId="11E4B971" w:rsidR="00120F9E" w:rsidRPr="00120F9E" w:rsidRDefault="00120F9E" w:rsidP="00B64510">
            <w:pPr>
              <w:rPr>
                <w:color w:val="404040" w:themeColor="text1" w:themeTint="BF"/>
                <w:sz w:val="20"/>
                <w:szCs w:val="20"/>
              </w:rPr>
            </w:pPr>
            <w:r w:rsidRPr="00120F9E">
              <w:rPr>
                <w:color w:val="404040" w:themeColor="text1" w:themeTint="BF"/>
                <w:sz w:val="20"/>
                <w:szCs w:val="20"/>
              </w:rPr>
              <w:t>Bradesco FIA Ibovespa Plus</w:t>
            </w:r>
          </w:p>
        </w:tc>
        <w:tc>
          <w:tcPr>
            <w:tcW w:w="2687" w:type="dxa"/>
            <w:vAlign w:val="center"/>
            <w:hideMark/>
          </w:tcPr>
          <w:p w14:paraId="30132EDD" w14:textId="4F0C1A52" w:rsidR="00120F9E" w:rsidRPr="00120F9E" w:rsidRDefault="00120F9E" w:rsidP="00B64510">
            <w:pPr>
              <w:rPr>
                <w:color w:val="404040" w:themeColor="text1" w:themeTint="BF"/>
                <w:sz w:val="20"/>
                <w:szCs w:val="20"/>
              </w:rPr>
            </w:pPr>
            <w:r w:rsidRPr="00120F9E">
              <w:rPr>
                <w:color w:val="404040" w:themeColor="text1" w:themeTint="BF"/>
                <w:sz w:val="20"/>
                <w:szCs w:val="20"/>
              </w:rPr>
              <w:t>03.394.711/0001-86</w:t>
            </w:r>
          </w:p>
        </w:tc>
      </w:tr>
      <w:tr w:rsidR="00120F9E" w:rsidRPr="00120F9E" w14:paraId="4F5DB746" w14:textId="77777777" w:rsidTr="00B64510">
        <w:trPr>
          <w:trHeight w:val="238"/>
        </w:trPr>
        <w:tc>
          <w:tcPr>
            <w:tcW w:w="5807" w:type="dxa"/>
            <w:vAlign w:val="center"/>
            <w:hideMark/>
          </w:tcPr>
          <w:p w14:paraId="06FE9A49" w14:textId="15CBE069" w:rsidR="00120F9E" w:rsidRPr="00120F9E" w:rsidRDefault="00120F9E" w:rsidP="00B64510">
            <w:pPr>
              <w:rPr>
                <w:color w:val="404040" w:themeColor="text1" w:themeTint="BF"/>
                <w:sz w:val="20"/>
                <w:szCs w:val="20"/>
              </w:rPr>
            </w:pPr>
            <w:r w:rsidRPr="00120F9E">
              <w:rPr>
                <w:color w:val="404040" w:themeColor="text1" w:themeTint="BF"/>
                <w:sz w:val="20"/>
                <w:szCs w:val="20"/>
              </w:rPr>
              <w:t>Bradesco Global Institucional FIC FIA - IE (Vanguard)</w:t>
            </w:r>
          </w:p>
        </w:tc>
        <w:tc>
          <w:tcPr>
            <w:tcW w:w="2687" w:type="dxa"/>
            <w:vAlign w:val="center"/>
            <w:hideMark/>
          </w:tcPr>
          <w:p w14:paraId="70718DE6" w14:textId="677251C9" w:rsidR="00120F9E" w:rsidRPr="00120F9E" w:rsidRDefault="00120F9E" w:rsidP="00B64510">
            <w:pPr>
              <w:rPr>
                <w:color w:val="404040" w:themeColor="text1" w:themeTint="BF"/>
                <w:sz w:val="20"/>
                <w:szCs w:val="20"/>
              </w:rPr>
            </w:pPr>
            <w:r w:rsidRPr="00120F9E">
              <w:rPr>
                <w:color w:val="404040" w:themeColor="text1" w:themeTint="BF"/>
                <w:sz w:val="20"/>
                <w:szCs w:val="20"/>
              </w:rPr>
              <w:t>31.031.288/0001-95</w:t>
            </w:r>
          </w:p>
        </w:tc>
      </w:tr>
      <w:tr w:rsidR="00120F9E" w:rsidRPr="00120F9E" w14:paraId="587B54CF" w14:textId="77777777" w:rsidTr="00B64510">
        <w:trPr>
          <w:trHeight w:val="238"/>
        </w:trPr>
        <w:tc>
          <w:tcPr>
            <w:tcW w:w="5807" w:type="dxa"/>
            <w:vAlign w:val="center"/>
            <w:hideMark/>
          </w:tcPr>
          <w:p w14:paraId="594CE90C" w14:textId="13749C7E" w:rsidR="00120F9E" w:rsidRPr="00120F9E" w:rsidRDefault="00120F9E" w:rsidP="00B64510">
            <w:pPr>
              <w:rPr>
                <w:color w:val="404040" w:themeColor="text1" w:themeTint="BF"/>
                <w:sz w:val="20"/>
                <w:szCs w:val="20"/>
              </w:rPr>
            </w:pPr>
            <w:r w:rsidRPr="00120F9E">
              <w:rPr>
                <w:color w:val="404040" w:themeColor="text1" w:themeTint="BF"/>
                <w:sz w:val="20"/>
                <w:szCs w:val="20"/>
              </w:rPr>
              <w:t>Bradesco FIC RF Referenciado DI Federal</w:t>
            </w:r>
          </w:p>
        </w:tc>
        <w:tc>
          <w:tcPr>
            <w:tcW w:w="2687" w:type="dxa"/>
            <w:vAlign w:val="center"/>
            <w:hideMark/>
          </w:tcPr>
          <w:p w14:paraId="76954B6C" w14:textId="68EC1476" w:rsidR="00120F9E" w:rsidRPr="00120F9E" w:rsidRDefault="00120F9E" w:rsidP="00B64510">
            <w:pPr>
              <w:rPr>
                <w:color w:val="404040" w:themeColor="text1" w:themeTint="BF"/>
                <w:sz w:val="20"/>
                <w:szCs w:val="20"/>
              </w:rPr>
            </w:pPr>
            <w:r w:rsidRPr="00120F9E">
              <w:rPr>
                <w:color w:val="404040" w:themeColor="text1" w:themeTint="BF"/>
                <w:sz w:val="20"/>
                <w:szCs w:val="20"/>
              </w:rPr>
              <w:t>00.824.198/0001-28</w:t>
            </w:r>
          </w:p>
        </w:tc>
      </w:tr>
      <w:tr w:rsidR="00120F9E" w:rsidRPr="00120F9E" w14:paraId="4B812855" w14:textId="77777777" w:rsidTr="00B64510">
        <w:trPr>
          <w:trHeight w:val="238"/>
        </w:trPr>
        <w:tc>
          <w:tcPr>
            <w:tcW w:w="5807" w:type="dxa"/>
            <w:vAlign w:val="center"/>
            <w:hideMark/>
          </w:tcPr>
          <w:p w14:paraId="0E717CAB" w14:textId="185DAD19" w:rsidR="00120F9E" w:rsidRPr="00120F9E" w:rsidRDefault="00120F9E" w:rsidP="00B64510">
            <w:pPr>
              <w:rPr>
                <w:color w:val="404040" w:themeColor="text1" w:themeTint="BF"/>
                <w:sz w:val="20"/>
                <w:szCs w:val="20"/>
              </w:rPr>
            </w:pPr>
            <w:r w:rsidRPr="00120F9E">
              <w:rPr>
                <w:color w:val="404040" w:themeColor="text1" w:themeTint="BF"/>
                <w:sz w:val="20"/>
                <w:szCs w:val="20"/>
              </w:rPr>
              <w:t>ETF Bradesco Ibovespa Fundo de Índice</w:t>
            </w:r>
          </w:p>
        </w:tc>
        <w:tc>
          <w:tcPr>
            <w:tcW w:w="2687" w:type="dxa"/>
            <w:vAlign w:val="center"/>
            <w:hideMark/>
          </w:tcPr>
          <w:p w14:paraId="32C85C14" w14:textId="3F10F5D4" w:rsidR="00120F9E" w:rsidRPr="00120F9E" w:rsidRDefault="00120F9E" w:rsidP="00B64510">
            <w:pPr>
              <w:rPr>
                <w:color w:val="404040" w:themeColor="text1" w:themeTint="BF"/>
                <w:sz w:val="20"/>
                <w:szCs w:val="20"/>
              </w:rPr>
            </w:pPr>
            <w:r w:rsidRPr="00120F9E">
              <w:rPr>
                <w:color w:val="404040" w:themeColor="text1" w:themeTint="BF"/>
                <w:sz w:val="20"/>
                <w:szCs w:val="20"/>
              </w:rPr>
              <w:t>32.203.211/0001-18</w:t>
            </w:r>
          </w:p>
        </w:tc>
      </w:tr>
      <w:tr w:rsidR="00120F9E" w:rsidRPr="00120F9E" w14:paraId="14795F45" w14:textId="77777777" w:rsidTr="00B64510">
        <w:trPr>
          <w:trHeight w:val="238"/>
        </w:trPr>
        <w:tc>
          <w:tcPr>
            <w:tcW w:w="5807" w:type="dxa"/>
            <w:vAlign w:val="center"/>
            <w:hideMark/>
          </w:tcPr>
          <w:p w14:paraId="34F52024" w14:textId="27B87572" w:rsidR="00120F9E" w:rsidRPr="00120F9E" w:rsidRDefault="00120F9E" w:rsidP="00B64510">
            <w:pPr>
              <w:rPr>
                <w:color w:val="404040" w:themeColor="text1" w:themeTint="BF"/>
                <w:sz w:val="20"/>
                <w:szCs w:val="20"/>
              </w:rPr>
            </w:pPr>
            <w:r w:rsidRPr="00120F9E">
              <w:rPr>
                <w:color w:val="404040" w:themeColor="text1" w:themeTint="BF"/>
                <w:sz w:val="20"/>
                <w:szCs w:val="20"/>
              </w:rPr>
              <w:t xml:space="preserve">Bradesco FIC </w:t>
            </w:r>
            <w:proofErr w:type="spellStart"/>
            <w:r w:rsidRPr="00120F9E">
              <w:rPr>
                <w:color w:val="404040" w:themeColor="text1" w:themeTint="BF"/>
                <w:sz w:val="20"/>
                <w:szCs w:val="20"/>
              </w:rPr>
              <w:t>Créd</w:t>
            </w:r>
            <w:proofErr w:type="spellEnd"/>
            <w:r w:rsidRPr="00120F9E">
              <w:rPr>
                <w:color w:val="404040" w:themeColor="text1" w:themeTint="BF"/>
                <w:sz w:val="20"/>
                <w:szCs w:val="20"/>
              </w:rPr>
              <w:t xml:space="preserve"> </w:t>
            </w:r>
            <w:proofErr w:type="spellStart"/>
            <w:r w:rsidRPr="00120F9E">
              <w:rPr>
                <w:color w:val="404040" w:themeColor="text1" w:themeTint="BF"/>
                <w:sz w:val="20"/>
                <w:szCs w:val="20"/>
              </w:rPr>
              <w:t>Priv</w:t>
            </w:r>
            <w:proofErr w:type="spellEnd"/>
            <w:r w:rsidRPr="00120F9E">
              <w:rPr>
                <w:color w:val="404040" w:themeColor="text1" w:themeTint="BF"/>
                <w:sz w:val="20"/>
                <w:szCs w:val="20"/>
              </w:rPr>
              <w:t xml:space="preserve"> LP Performance Institucional</w:t>
            </w:r>
          </w:p>
        </w:tc>
        <w:tc>
          <w:tcPr>
            <w:tcW w:w="2687" w:type="dxa"/>
            <w:vAlign w:val="center"/>
            <w:hideMark/>
          </w:tcPr>
          <w:p w14:paraId="3ADEE80F" w14:textId="45C8B21B" w:rsidR="00120F9E" w:rsidRPr="00120F9E" w:rsidRDefault="00120F9E" w:rsidP="00B64510">
            <w:pPr>
              <w:rPr>
                <w:color w:val="404040" w:themeColor="text1" w:themeTint="BF"/>
                <w:sz w:val="20"/>
                <w:szCs w:val="20"/>
              </w:rPr>
            </w:pPr>
            <w:r w:rsidRPr="00120F9E">
              <w:rPr>
                <w:color w:val="404040" w:themeColor="text1" w:themeTint="BF"/>
                <w:sz w:val="20"/>
                <w:szCs w:val="20"/>
              </w:rPr>
              <w:t>44.961.198/0001-45</w:t>
            </w:r>
          </w:p>
        </w:tc>
      </w:tr>
      <w:tr w:rsidR="00120F9E" w:rsidRPr="00120F9E" w14:paraId="5F7F7C92" w14:textId="77777777" w:rsidTr="00B64510">
        <w:trPr>
          <w:trHeight w:val="238"/>
        </w:trPr>
        <w:tc>
          <w:tcPr>
            <w:tcW w:w="5807" w:type="dxa"/>
            <w:vAlign w:val="center"/>
            <w:hideMark/>
          </w:tcPr>
          <w:p w14:paraId="0F48890D" w14:textId="3475D9CD" w:rsidR="00120F9E" w:rsidRPr="00120F9E" w:rsidRDefault="00120F9E" w:rsidP="00B64510">
            <w:pPr>
              <w:rPr>
                <w:color w:val="404040" w:themeColor="text1" w:themeTint="BF"/>
                <w:sz w:val="20"/>
                <w:szCs w:val="20"/>
              </w:rPr>
            </w:pPr>
            <w:r w:rsidRPr="00120F9E">
              <w:rPr>
                <w:color w:val="404040" w:themeColor="text1" w:themeTint="BF"/>
                <w:sz w:val="20"/>
                <w:szCs w:val="20"/>
              </w:rPr>
              <w:t>Bradesco Alocação Sistemática FIC FI RF Brasil</w:t>
            </w:r>
          </w:p>
        </w:tc>
        <w:tc>
          <w:tcPr>
            <w:tcW w:w="2687" w:type="dxa"/>
            <w:vAlign w:val="center"/>
            <w:hideMark/>
          </w:tcPr>
          <w:p w14:paraId="6CBE66ED" w14:textId="06364933" w:rsidR="00120F9E" w:rsidRPr="00120F9E" w:rsidRDefault="00120F9E" w:rsidP="00B64510">
            <w:pPr>
              <w:rPr>
                <w:color w:val="404040" w:themeColor="text1" w:themeTint="BF"/>
                <w:sz w:val="20"/>
                <w:szCs w:val="20"/>
              </w:rPr>
            </w:pPr>
            <w:r w:rsidRPr="00120F9E">
              <w:rPr>
                <w:color w:val="404040" w:themeColor="text1" w:themeTint="BF"/>
                <w:sz w:val="20"/>
                <w:szCs w:val="20"/>
              </w:rPr>
              <w:t>44.981.897/0001-57</w:t>
            </w:r>
          </w:p>
        </w:tc>
      </w:tr>
      <w:tr w:rsidR="00120F9E" w:rsidRPr="00120F9E" w14:paraId="4141CE31" w14:textId="77777777" w:rsidTr="00B64510">
        <w:trPr>
          <w:trHeight w:val="238"/>
        </w:trPr>
        <w:tc>
          <w:tcPr>
            <w:tcW w:w="5807" w:type="dxa"/>
            <w:vAlign w:val="center"/>
            <w:hideMark/>
          </w:tcPr>
          <w:p w14:paraId="38DACB3A" w14:textId="6463C5BF" w:rsidR="00120F9E" w:rsidRPr="00120F9E" w:rsidRDefault="00120F9E" w:rsidP="00B64510">
            <w:pPr>
              <w:rPr>
                <w:color w:val="404040" w:themeColor="text1" w:themeTint="BF"/>
                <w:sz w:val="20"/>
                <w:szCs w:val="20"/>
              </w:rPr>
            </w:pPr>
            <w:r w:rsidRPr="00120F9E">
              <w:rPr>
                <w:color w:val="404040" w:themeColor="text1" w:themeTint="BF"/>
                <w:sz w:val="20"/>
                <w:szCs w:val="20"/>
              </w:rPr>
              <w:lastRenderedPageBreak/>
              <w:t>Bradesco Fundo de Investimentos Financeiro RF Estratégia XXVI – RESPONSABILIDADE LIMITADA</w:t>
            </w:r>
          </w:p>
        </w:tc>
        <w:tc>
          <w:tcPr>
            <w:tcW w:w="2687" w:type="dxa"/>
            <w:vAlign w:val="center"/>
            <w:hideMark/>
          </w:tcPr>
          <w:p w14:paraId="3CB32FE9" w14:textId="18C04F47" w:rsidR="00120F9E" w:rsidRPr="00120F9E" w:rsidRDefault="00120F9E" w:rsidP="00B64510">
            <w:pPr>
              <w:rPr>
                <w:color w:val="404040" w:themeColor="text1" w:themeTint="BF"/>
                <w:sz w:val="20"/>
                <w:szCs w:val="20"/>
              </w:rPr>
            </w:pPr>
            <w:r w:rsidRPr="00120F9E">
              <w:rPr>
                <w:color w:val="404040" w:themeColor="text1" w:themeTint="BF"/>
                <w:sz w:val="20"/>
                <w:szCs w:val="20"/>
              </w:rPr>
              <w:t>55.969.096/0001-92</w:t>
            </w:r>
          </w:p>
        </w:tc>
      </w:tr>
      <w:tr w:rsidR="00120F9E" w:rsidRPr="00120F9E" w14:paraId="5F0C77E1" w14:textId="77777777" w:rsidTr="00B64510">
        <w:trPr>
          <w:trHeight w:val="238"/>
        </w:trPr>
        <w:tc>
          <w:tcPr>
            <w:tcW w:w="5807" w:type="dxa"/>
            <w:vAlign w:val="center"/>
            <w:hideMark/>
          </w:tcPr>
          <w:p w14:paraId="149011C2" w14:textId="44B2C064" w:rsidR="00120F9E" w:rsidRPr="00120F9E" w:rsidRDefault="00120F9E" w:rsidP="00B64510">
            <w:pPr>
              <w:rPr>
                <w:color w:val="404040" w:themeColor="text1" w:themeTint="BF"/>
                <w:sz w:val="20"/>
                <w:szCs w:val="20"/>
              </w:rPr>
            </w:pPr>
            <w:r w:rsidRPr="00120F9E">
              <w:rPr>
                <w:color w:val="404040" w:themeColor="text1" w:themeTint="BF"/>
                <w:sz w:val="20"/>
                <w:szCs w:val="20"/>
              </w:rPr>
              <w:t>ETF IBOVESPA (BOVB11)</w:t>
            </w:r>
          </w:p>
        </w:tc>
        <w:tc>
          <w:tcPr>
            <w:tcW w:w="2687" w:type="dxa"/>
            <w:vAlign w:val="center"/>
            <w:hideMark/>
          </w:tcPr>
          <w:p w14:paraId="7605FECA" w14:textId="4051672B" w:rsidR="00120F9E" w:rsidRPr="00120F9E" w:rsidRDefault="00120F9E" w:rsidP="00B64510">
            <w:pPr>
              <w:rPr>
                <w:color w:val="404040" w:themeColor="text1" w:themeTint="BF"/>
                <w:sz w:val="20"/>
                <w:szCs w:val="20"/>
              </w:rPr>
            </w:pPr>
            <w:r w:rsidRPr="00120F9E">
              <w:rPr>
                <w:color w:val="404040" w:themeColor="text1" w:themeTint="BF"/>
                <w:sz w:val="20"/>
                <w:szCs w:val="20"/>
              </w:rPr>
              <w:t>32.203.211/0001-18</w:t>
            </w:r>
          </w:p>
        </w:tc>
      </w:tr>
      <w:tr w:rsidR="00120F9E" w:rsidRPr="00120F9E" w14:paraId="2FB4C05A" w14:textId="77777777" w:rsidTr="00B64510">
        <w:trPr>
          <w:trHeight w:val="238"/>
        </w:trPr>
        <w:tc>
          <w:tcPr>
            <w:tcW w:w="5807" w:type="dxa"/>
            <w:vAlign w:val="center"/>
            <w:hideMark/>
          </w:tcPr>
          <w:p w14:paraId="7C5FCD2C" w14:textId="41E10B66" w:rsidR="00120F9E" w:rsidRPr="00120F9E" w:rsidRDefault="00120F9E" w:rsidP="00B64510">
            <w:pPr>
              <w:rPr>
                <w:color w:val="404040" w:themeColor="text1" w:themeTint="BF"/>
                <w:sz w:val="20"/>
                <w:szCs w:val="20"/>
              </w:rPr>
            </w:pPr>
            <w:r w:rsidRPr="00120F9E">
              <w:rPr>
                <w:color w:val="404040" w:themeColor="text1" w:themeTint="BF"/>
                <w:sz w:val="20"/>
                <w:szCs w:val="20"/>
              </w:rPr>
              <w:t>ETF IMA-B 5+ (B5MB11)</w:t>
            </w:r>
          </w:p>
        </w:tc>
        <w:tc>
          <w:tcPr>
            <w:tcW w:w="2687" w:type="dxa"/>
            <w:vAlign w:val="center"/>
            <w:hideMark/>
          </w:tcPr>
          <w:p w14:paraId="024F1A68" w14:textId="35C859EA" w:rsidR="00120F9E" w:rsidRPr="00120F9E" w:rsidRDefault="00120F9E" w:rsidP="00B64510">
            <w:pPr>
              <w:rPr>
                <w:color w:val="404040" w:themeColor="text1" w:themeTint="BF"/>
                <w:sz w:val="20"/>
                <w:szCs w:val="20"/>
              </w:rPr>
            </w:pPr>
            <w:r w:rsidRPr="00120F9E">
              <w:rPr>
                <w:color w:val="404040" w:themeColor="text1" w:themeTint="BF"/>
                <w:sz w:val="20"/>
                <w:szCs w:val="20"/>
              </w:rPr>
              <w:t>34.081.072/0001-22</w:t>
            </w:r>
          </w:p>
        </w:tc>
      </w:tr>
      <w:tr w:rsidR="00120F9E" w:rsidRPr="00120F9E" w14:paraId="4A1E39F9" w14:textId="77777777" w:rsidTr="00B64510">
        <w:trPr>
          <w:trHeight w:val="238"/>
        </w:trPr>
        <w:tc>
          <w:tcPr>
            <w:tcW w:w="5807" w:type="dxa"/>
            <w:vAlign w:val="center"/>
            <w:hideMark/>
          </w:tcPr>
          <w:p w14:paraId="44441BDB" w14:textId="23993667" w:rsidR="00120F9E" w:rsidRPr="00120F9E" w:rsidRDefault="00120F9E" w:rsidP="00B64510">
            <w:pPr>
              <w:rPr>
                <w:color w:val="404040" w:themeColor="text1" w:themeTint="BF"/>
                <w:sz w:val="20"/>
                <w:szCs w:val="20"/>
              </w:rPr>
            </w:pPr>
            <w:r w:rsidRPr="00120F9E">
              <w:rPr>
                <w:color w:val="404040" w:themeColor="text1" w:themeTint="BF"/>
                <w:sz w:val="20"/>
                <w:szCs w:val="20"/>
              </w:rPr>
              <w:t>ETF IMA-B (IMBB11)</w:t>
            </w:r>
          </w:p>
        </w:tc>
        <w:tc>
          <w:tcPr>
            <w:tcW w:w="2687" w:type="dxa"/>
            <w:vAlign w:val="center"/>
            <w:hideMark/>
          </w:tcPr>
          <w:p w14:paraId="03ED8544" w14:textId="7DF887B4" w:rsidR="00120F9E" w:rsidRPr="00120F9E" w:rsidRDefault="00120F9E" w:rsidP="00B64510">
            <w:pPr>
              <w:rPr>
                <w:color w:val="404040" w:themeColor="text1" w:themeTint="BF"/>
                <w:sz w:val="20"/>
                <w:szCs w:val="20"/>
              </w:rPr>
            </w:pPr>
            <w:r w:rsidRPr="00120F9E">
              <w:rPr>
                <w:color w:val="404040" w:themeColor="text1" w:themeTint="BF"/>
                <w:sz w:val="20"/>
                <w:szCs w:val="20"/>
              </w:rPr>
              <w:t>34.081.054/0001-40</w:t>
            </w:r>
          </w:p>
        </w:tc>
      </w:tr>
      <w:tr w:rsidR="00120F9E" w:rsidRPr="00120F9E" w14:paraId="324E427A" w14:textId="77777777" w:rsidTr="00B64510">
        <w:trPr>
          <w:trHeight w:val="238"/>
        </w:trPr>
        <w:tc>
          <w:tcPr>
            <w:tcW w:w="5807" w:type="dxa"/>
            <w:vAlign w:val="center"/>
            <w:hideMark/>
          </w:tcPr>
          <w:p w14:paraId="04A2EF1C" w14:textId="0124B2BC" w:rsidR="00120F9E" w:rsidRPr="00120F9E" w:rsidRDefault="00120F9E" w:rsidP="00B64510">
            <w:pPr>
              <w:rPr>
                <w:color w:val="404040" w:themeColor="text1" w:themeTint="BF"/>
                <w:sz w:val="20"/>
                <w:szCs w:val="20"/>
              </w:rPr>
            </w:pPr>
            <w:r w:rsidRPr="00120F9E">
              <w:rPr>
                <w:color w:val="404040" w:themeColor="text1" w:themeTint="BF"/>
                <w:sz w:val="20"/>
                <w:szCs w:val="20"/>
              </w:rPr>
              <w:t>ETF CÍCLICO (BCIC11)</w:t>
            </w:r>
          </w:p>
        </w:tc>
        <w:tc>
          <w:tcPr>
            <w:tcW w:w="2687" w:type="dxa"/>
            <w:vAlign w:val="center"/>
            <w:hideMark/>
          </w:tcPr>
          <w:p w14:paraId="79BBBCFE" w14:textId="52AE0141" w:rsidR="00120F9E" w:rsidRPr="00120F9E" w:rsidRDefault="00120F9E" w:rsidP="00B64510">
            <w:pPr>
              <w:rPr>
                <w:color w:val="404040" w:themeColor="text1" w:themeTint="BF"/>
                <w:sz w:val="20"/>
                <w:szCs w:val="20"/>
              </w:rPr>
            </w:pPr>
            <w:r w:rsidRPr="00120F9E">
              <w:rPr>
                <w:color w:val="404040" w:themeColor="text1" w:themeTint="BF"/>
                <w:sz w:val="20"/>
                <w:szCs w:val="20"/>
              </w:rPr>
              <w:t>48.643.170/0001-10</w:t>
            </w:r>
          </w:p>
        </w:tc>
      </w:tr>
      <w:tr w:rsidR="00120F9E" w:rsidRPr="00120F9E" w14:paraId="0211A3C7" w14:textId="77777777" w:rsidTr="00B64510">
        <w:trPr>
          <w:trHeight w:val="238"/>
        </w:trPr>
        <w:tc>
          <w:tcPr>
            <w:tcW w:w="5807" w:type="dxa"/>
            <w:vAlign w:val="center"/>
            <w:hideMark/>
          </w:tcPr>
          <w:p w14:paraId="7F5912DD" w14:textId="6BA8E85D" w:rsidR="00120F9E" w:rsidRPr="00120F9E" w:rsidRDefault="00120F9E" w:rsidP="00B64510">
            <w:pPr>
              <w:rPr>
                <w:color w:val="404040" w:themeColor="text1" w:themeTint="BF"/>
                <w:sz w:val="20"/>
                <w:szCs w:val="20"/>
              </w:rPr>
            </w:pPr>
            <w:r w:rsidRPr="00120F9E">
              <w:rPr>
                <w:color w:val="404040" w:themeColor="text1" w:themeTint="BF"/>
                <w:sz w:val="20"/>
                <w:szCs w:val="20"/>
              </w:rPr>
              <w:t>ETF DEFENSIVO (BDEF11)</w:t>
            </w:r>
          </w:p>
        </w:tc>
        <w:tc>
          <w:tcPr>
            <w:tcW w:w="2687" w:type="dxa"/>
            <w:vAlign w:val="center"/>
            <w:hideMark/>
          </w:tcPr>
          <w:p w14:paraId="1735B29B" w14:textId="44E047BA" w:rsidR="00120F9E" w:rsidRPr="00120F9E" w:rsidRDefault="00120F9E" w:rsidP="00B64510">
            <w:pPr>
              <w:rPr>
                <w:color w:val="404040" w:themeColor="text1" w:themeTint="BF"/>
                <w:sz w:val="20"/>
                <w:szCs w:val="20"/>
              </w:rPr>
            </w:pPr>
            <w:r w:rsidRPr="00120F9E">
              <w:rPr>
                <w:color w:val="404040" w:themeColor="text1" w:themeTint="BF"/>
                <w:sz w:val="20"/>
                <w:szCs w:val="20"/>
              </w:rPr>
              <w:t>48.643.220/0001-60</w:t>
            </w:r>
          </w:p>
        </w:tc>
      </w:tr>
      <w:tr w:rsidR="00120F9E" w:rsidRPr="00120F9E" w14:paraId="357771F9" w14:textId="77777777" w:rsidTr="00B64510">
        <w:trPr>
          <w:trHeight w:val="238"/>
        </w:trPr>
        <w:tc>
          <w:tcPr>
            <w:tcW w:w="5807" w:type="dxa"/>
            <w:vAlign w:val="center"/>
            <w:hideMark/>
          </w:tcPr>
          <w:p w14:paraId="79C4B6FF" w14:textId="27E30AAB" w:rsidR="00120F9E" w:rsidRPr="00120F9E" w:rsidRDefault="00120F9E" w:rsidP="00B64510">
            <w:pPr>
              <w:rPr>
                <w:color w:val="404040" w:themeColor="text1" w:themeTint="BF"/>
                <w:sz w:val="20"/>
                <w:szCs w:val="20"/>
              </w:rPr>
            </w:pPr>
            <w:r w:rsidRPr="00120F9E">
              <w:rPr>
                <w:color w:val="404040" w:themeColor="text1" w:themeTint="BF"/>
                <w:sz w:val="20"/>
                <w:szCs w:val="20"/>
              </w:rPr>
              <w:t>ETF MOMENTO (BMMT11)</w:t>
            </w:r>
          </w:p>
        </w:tc>
        <w:tc>
          <w:tcPr>
            <w:tcW w:w="2687" w:type="dxa"/>
            <w:vAlign w:val="center"/>
            <w:hideMark/>
          </w:tcPr>
          <w:p w14:paraId="0AAD4D34" w14:textId="1267CDD2" w:rsidR="00120F9E" w:rsidRPr="00120F9E" w:rsidRDefault="00120F9E" w:rsidP="00B64510">
            <w:pPr>
              <w:rPr>
                <w:color w:val="404040" w:themeColor="text1" w:themeTint="BF"/>
                <w:sz w:val="20"/>
                <w:szCs w:val="20"/>
              </w:rPr>
            </w:pPr>
            <w:r w:rsidRPr="00120F9E">
              <w:rPr>
                <w:color w:val="404040" w:themeColor="text1" w:themeTint="BF"/>
                <w:sz w:val="20"/>
                <w:szCs w:val="20"/>
              </w:rPr>
              <w:t>48.643.091/0001-00</w:t>
            </w:r>
          </w:p>
        </w:tc>
      </w:tr>
      <w:tr w:rsidR="00120F9E" w:rsidRPr="00120F9E" w14:paraId="13C771D7" w14:textId="77777777" w:rsidTr="00B64510">
        <w:trPr>
          <w:trHeight w:val="238"/>
        </w:trPr>
        <w:tc>
          <w:tcPr>
            <w:tcW w:w="5807" w:type="dxa"/>
            <w:vAlign w:val="center"/>
            <w:hideMark/>
          </w:tcPr>
          <w:p w14:paraId="425C2C22" w14:textId="11FABEAC" w:rsidR="00120F9E" w:rsidRPr="00120F9E" w:rsidRDefault="00120F9E" w:rsidP="00B64510">
            <w:pPr>
              <w:rPr>
                <w:color w:val="404040" w:themeColor="text1" w:themeTint="BF"/>
                <w:sz w:val="20"/>
                <w:szCs w:val="20"/>
              </w:rPr>
            </w:pPr>
            <w:r w:rsidRPr="00120F9E">
              <w:rPr>
                <w:color w:val="404040" w:themeColor="text1" w:themeTint="BF"/>
                <w:sz w:val="20"/>
                <w:szCs w:val="20"/>
              </w:rPr>
              <w:t>ETF PESOS IGUAIS (BREW11)</w:t>
            </w:r>
          </w:p>
        </w:tc>
        <w:tc>
          <w:tcPr>
            <w:tcW w:w="2687" w:type="dxa"/>
            <w:vAlign w:val="center"/>
            <w:hideMark/>
          </w:tcPr>
          <w:p w14:paraId="6515E38D" w14:textId="2B4F9D2A" w:rsidR="00120F9E" w:rsidRPr="00120F9E" w:rsidRDefault="00120F9E" w:rsidP="00B64510">
            <w:pPr>
              <w:rPr>
                <w:color w:val="404040" w:themeColor="text1" w:themeTint="BF"/>
                <w:sz w:val="20"/>
                <w:szCs w:val="20"/>
              </w:rPr>
            </w:pPr>
            <w:r w:rsidRPr="00120F9E">
              <w:rPr>
                <w:color w:val="404040" w:themeColor="text1" w:themeTint="BF"/>
                <w:sz w:val="20"/>
                <w:szCs w:val="20"/>
              </w:rPr>
              <w:t>48.643.130/0001-79</w:t>
            </w:r>
          </w:p>
        </w:tc>
      </w:tr>
    </w:tbl>
    <w:p w14:paraId="7762C9CF" w14:textId="77777777" w:rsidR="00BC2FAE" w:rsidRPr="00A9749A" w:rsidRDefault="00BC2FAE" w:rsidP="00145B4E">
      <w:pPr>
        <w:spacing w:line="240" w:lineRule="auto"/>
        <w:jc w:val="both"/>
        <w:rPr>
          <w:rFonts w:cs="Open Sans"/>
          <w:b/>
          <w:bCs/>
        </w:rPr>
      </w:pPr>
    </w:p>
    <w:sectPr w:rsidR="00BC2FAE" w:rsidRPr="00A9749A">
      <w:headerReference w:type="even" r:id="rId10"/>
      <w:head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F8778" w14:textId="77777777" w:rsidR="00A158B3" w:rsidRDefault="00A158B3" w:rsidP="00533B4C">
      <w:pPr>
        <w:spacing w:after="0" w:line="240" w:lineRule="auto"/>
      </w:pPr>
      <w:r>
        <w:separator/>
      </w:r>
    </w:p>
  </w:endnote>
  <w:endnote w:type="continuationSeparator" w:id="0">
    <w:p w14:paraId="3E75E7A7" w14:textId="77777777" w:rsidR="00A158B3" w:rsidRDefault="00A158B3" w:rsidP="00533B4C">
      <w:pPr>
        <w:spacing w:after="0" w:line="240" w:lineRule="auto"/>
      </w:pPr>
      <w:r>
        <w:continuationSeparator/>
      </w:r>
    </w:p>
  </w:endnote>
  <w:endnote w:type="continuationNotice" w:id="1">
    <w:p w14:paraId="0811B6F4" w14:textId="77777777" w:rsidR="00A158B3" w:rsidRDefault="00A158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023F5" w14:textId="77777777" w:rsidR="00A158B3" w:rsidRDefault="00A158B3" w:rsidP="00533B4C">
      <w:pPr>
        <w:spacing w:after="0" w:line="240" w:lineRule="auto"/>
      </w:pPr>
      <w:r>
        <w:separator/>
      </w:r>
    </w:p>
  </w:footnote>
  <w:footnote w:type="continuationSeparator" w:id="0">
    <w:p w14:paraId="3E0BE971" w14:textId="77777777" w:rsidR="00A158B3" w:rsidRDefault="00A158B3" w:rsidP="00533B4C">
      <w:pPr>
        <w:spacing w:after="0" w:line="240" w:lineRule="auto"/>
      </w:pPr>
      <w:r>
        <w:continuationSeparator/>
      </w:r>
    </w:p>
  </w:footnote>
  <w:footnote w:type="continuationNotice" w:id="1">
    <w:p w14:paraId="36DF3A3B" w14:textId="77777777" w:rsidR="00A158B3" w:rsidRDefault="00A158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874C" w14:textId="19D4D756" w:rsidR="00533B4C" w:rsidRDefault="00533B4C">
    <w:pPr>
      <w:pStyle w:val="Cabealho"/>
    </w:pPr>
    <w:r>
      <w:rPr>
        <w:noProof/>
      </w:rPr>
      <mc:AlternateContent>
        <mc:Choice Requires="wps">
          <w:drawing>
            <wp:anchor distT="0" distB="0" distL="0" distR="0" simplePos="0" relativeHeight="251658241" behindDoc="0" locked="0" layoutInCell="1" allowOverlap="1" wp14:anchorId="1555CC8C" wp14:editId="0A35FC4E">
              <wp:simplePos x="635" y="635"/>
              <wp:positionH relativeFrom="page">
                <wp:align>right</wp:align>
              </wp:positionH>
              <wp:positionV relativeFrom="page">
                <wp:align>top</wp:align>
              </wp:positionV>
              <wp:extent cx="688340" cy="357505"/>
              <wp:effectExtent l="0" t="0" r="0" b="4445"/>
              <wp:wrapNone/>
              <wp:docPr id="821561724" name="Caixa de Texto 2" descr="#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7505"/>
                      </a:xfrm>
                      <a:prstGeom prst="rect">
                        <a:avLst/>
                      </a:prstGeom>
                      <a:noFill/>
                      <a:ln>
                        <a:noFill/>
                      </a:ln>
                    </wps:spPr>
                    <wps:txbx>
                      <w:txbxContent>
                        <w:p w14:paraId="6B119CC8" w14:textId="1DB89C05" w:rsidR="00533B4C" w:rsidRPr="00533B4C" w:rsidRDefault="00533B4C" w:rsidP="00533B4C">
                          <w:pPr>
                            <w:spacing w:after="0"/>
                            <w:rPr>
                              <w:rFonts w:ascii="Calibri" w:eastAsia="Calibri" w:hAnsi="Calibri" w:cs="Calibri"/>
                              <w:noProof/>
                              <w:color w:val="000000"/>
                              <w:sz w:val="20"/>
                              <w:szCs w:val="20"/>
                            </w:rPr>
                          </w:pPr>
                          <w:r w:rsidRPr="00533B4C">
                            <w:rPr>
                              <w:rFonts w:ascii="Calibri" w:eastAsia="Calibri" w:hAnsi="Calibri" w:cs="Calibri"/>
                              <w:noProof/>
                              <w:color w:val="000000"/>
                              <w:sz w:val="20"/>
                              <w:szCs w:val="20"/>
                            </w:rPr>
                            <w:t>#interna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555CC8C" id="_x0000_t202" coordsize="21600,21600" o:spt="202" path="m,l,21600r21600,l21600,xe">
              <v:stroke joinstyle="miter"/>
              <v:path gradientshapeok="t" o:connecttype="rect"/>
            </v:shapetype>
            <v:shape id="Caixa de Texto 2" o:spid="_x0000_s1026" type="#_x0000_t202" alt="#interna" style="position:absolute;margin-left:3pt;margin-top:0;width:54.2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" filled="f" stroked="f">
              <v:textbox style="mso-fit-shape-to-text:t" inset="0,15pt,20pt,0">
                <w:txbxContent>
                  <w:p w14:paraId="6B119CC8" w14:textId="1DB89C05" w:rsidR="00533B4C" w:rsidRPr="00533B4C" w:rsidRDefault="00533B4C" w:rsidP="00533B4C">
                    <w:pPr>
                      <w:spacing w:after="0"/>
                      <w:rPr>
                        <w:rFonts w:ascii="Calibri" w:eastAsia="Calibri" w:hAnsi="Calibri" w:cs="Calibri"/>
                        <w:noProof/>
                        <w:color w:val="000000"/>
                        <w:sz w:val="20"/>
                        <w:szCs w:val="20"/>
                      </w:rPr>
                    </w:pPr>
                    <w:r w:rsidRPr="00533B4C">
                      <w:rPr>
                        <w:rFonts w:ascii="Calibri" w:eastAsia="Calibri" w:hAnsi="Calibri" w:cs="Calibri"/>
                        <w:noProof/>
                        <w:color w:val="000000"/>
                        <w:sz w:val="20"/>
                        <w:szCs w:val="20"/>
                      </w:rPr>
                      <w:t>#interna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CEFA" w14:textId="54576CCE" w:rsidR="00533B4C" w:rsidRDefault="00533B4C">
    <w:pPr>
      <w:pStyle w:val="Cabealho"/>
    </w:pPr>
    <w:r>
      <w:rPr>
        <w:noProof/>
      </w:rPr>
      <mc:AlternateContent>
        <mc:Choice Requires="wps">
          <w:drawing>
            <wp:anchor distT="0" distB="0" distL="0" distR="0" simplePos="0" relativeHeight="251658240" behindDoc="0" locked="0" layoutInCell="1" allowOverlap="1" wp14:anchorId="38F5F846" wp14:editId="4B27873C">
              <wp:simplePos x="635" y="635"/>
              <wp:positionH relativeFrom="page">
                <wp:align>right</wp:align>
              </wp:positionH>
              <wp:positionV relativeFrom="page">
                <wp:align>top</wp:align>
              </wp:positionV>
              <wp:extent cx="688340" cy="357505"/>
              <wp:effectExtent l="0" t="0" r="0" b="4445"/>
              <wp:wrapNone/>
              <wp:docPr id="1262821654" name="Caixa de Texto 1" descr="#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7505"/>
                      </a:xfrm>
                      <a:prstGeom prst="rect">
                        <a:avLst/>
                      </a:prstGeom>
                      <a:noFill/>
                      <a:ln>
                        <a:noFill/>
                      </a:ln>
                    </wps:spPr>
                    <wps:txbx>
                      <w:txbxContent>
                        <w:p w14:paraId="7F0834B5" w14:textId="78DB0CA5" w:rsidR="00533B4C" w:rsidRPr="00533B4C" w:rsidRDefault="00533B4C" w:rsidP="00533B4C">
                          <w:pPr>
                            <w:spacing w:after="0"/>
                            <w:rPr>
                              <w:rFonts w:ascii="Calibri" w:eastAsia="Calibri" w:hAnsi="Calibri" w:cs="Calibri"/>
                              <w:noProof/>
                              <w:color w:val="000000"/>
                              <w:sz w:val="20"/>
                              <w:szCs w:val="20"/>
                            </w:rPr>
                          </w:pPr>
                          <w:r w:rsidRPr="00533B4C">
                            <w:rPr>
                              <w:rFonts w:ascii="Calibri" w:eastAsia="Calibri" w:hAnsi="Calibri" w:cs="Calibri"/>
                              <w:noProof/>
                              <w:color w:val="000000"/>
                              <w:sz w:val="20"/>
                              <w:szCs w:val="20"/>
                            </w:rPr>
                            <w:t>#interna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8F5F846" id="_x0000_t202" coordsize="21600,21600" o:spt="202" path="m,l,21600r21600,l21600,xe">
              <v:stroke joinstyle="miter"/>
              <v:path gradientshapeok="t" o:connecttype="rect"/>
            </v:shapetype>
            <v:shape id="Caixa de Texto 1" o:spid="_x0000_s1027" type="#_x0000_t202" alt="#interna" style="position:absolute;margin-left:3pt;margin-top:0;width:54.2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" filled="f" stroked="f">
              <v:textbox style="mso-fit-shape-to-text:t" inset="0,15pt,20pt,0">
                <w:txbxContent>
                  <w:p w14:paraId="7F0834B5" w14:textId="78DB0CA5" w:rsidR="00533B4C" w:rsidRPr="00533B4C" w:rsidRDefault="00533B4C" w:rsidP="00533B4C">
                    <w:pPr>
                      <w:spacing w:after="0"/>
                      <w:rPr>
                        <w:rFonts w:ascii="Calibri" w:eastAsia="Calibri" w:hAnsi="Calibri" w:cs="Calibri"/>
                        <w:noProof/>
                        <w:color w:val="000000"/>
                        <w:sz w:val="20"/>
                        <w:szCs w:val="20"/>
                      </w:rPr>
                    </w:pPr>
                    <w:r w:rsidRPr="00533B4C">
                      <w:rPr>
                        <w:rFonts w:ascii="Calibri" w:eastAsia="Calibri" w:hAnsi="Calibri" w:cs="Calibri"/>
                        <w:noProof/>
                        <w:color w:val="000000"/>
                        <w:sz w:val="20"/>
                        <w:szCs w:val="20"/>
                      </w:rPr>
                      <w:t>#interna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22236"/>
    <w:rsid w:val="00037C98"/>
    <w:rsid w:val="000420E6"/>
    <w:rsid w:val="000502E0"/>
    <w:rsid w:val="000645EF"/>
    <w:rsid w:val="00065A0B"/>
    <w:rsid w:val="00074CF2"/>
    <w:rsid w:val="00075B8B"/>
    <w:rsid w:val="00080AE4"/>
    <w:rsid w:val="00086ED2"/>
    <w:rsid w:val="00091FD7"/>
    <w:rsid w:val="000C2B8B"/>
    <w:rsid w:val="000D4959"/>
    <w:rsid w:val="000F4A3B"/>
    <w:rsid w:val="001045FC"/>
    <w:rsid w:val="00115D9A"/>
    <w:rsid w:val="00120F9E"/>
    <w:rsid w:val="001274AD"/>
    <w:rsid w:val="00145B4E"/>
    <w:rsid w:val="001464A3"/>
    <w:rsid w:val="00155D8D"/>
    <w:rsid w:val="001A07C0"/>
    <w:rsid w:val="001B097F"/>
    <w:rsid w:val="001B2E6C"/>
    <w:rsid w:val="001F32F1"/>
    <w:rsid w:val="00237256"/>
    <w:rsid w:val="00271355"/>
    <w:rsid w:val="00285346"/>
    <w:rsid w:val="00292547"/>
    <w:rsid w:val="002A5E0C"/>
    <w:rsid w:val="002B4DAC"/>
    <w:rsid w:val="002E401A"/>
    <w:rsid w:val="002F0200"/>
    <w:rsid w:val="002F2C11"/>
    <w:rsid w:val="00307D59"/>
    <w:rsid w:val="003136F5"/>
    <w:rsid w:val="0032456A"/>
    <w:rsid w:val="003265F9"/>
    <w:rsid w:val="003267E5"/>
    <w:rsid w:val="00341BEC"/>
    <w:rsid w:val="00345F34"/>
    <w:rsid w:val="00352033"/>
    <w:rsid w:val="003527AD"/>
    <w:rsid w:val="0035619A"/>
    <w:rsid w:val="003635F5"/>
    <w:rsid w:val="00364427"/>
    <w:rsid w:val="00374AF8"/>
    <w:rsid w:val="003804EF"/>
    <w:rsid w:val="00385677"/>
    <w:rsid w:val="003A48B1"/>
    <w:rsid w:val="003B6B9D"/>
    <w:rsid w:val="003C02D6"/>
    <w:rsid w:val="003C1B37"/>
    <w:rsid w:val="003E42F0"/>
    <w:rsid w:val="003F2DE2"/>
    <w:rsid w:val="003F6319"/>
    <w:rsid w:val="00411B69"/>
    <w:rsid w:val="00436051"/>
    <w:rsid w:val="00442F3B"/>
    <w:rsid w:val="004538DC"/>
    <w:rsid w:val="0045725D"/>
    <w:rsid w:val="00464472"/>
    <w:rsid w:val="004700FB"/>
    <w:rsid w:val="004969A5"/>
    <w:rsid w:val="004A1599"/>
    <w:rsid w:val="004A7320"/>
    <w:rsid w:val="004C26A5"/>
    <w:rsid w:val="004D1B7E"/>
    <w:rsid w:val="004E3710"/>
    <w:rsid w:val="004E5418"/>
    <w:rsid w:val="004F2D1F"/>
    <w:rsid w:val="00507BB1"/>
    <w:rsid w:val="005101D7"/>
    <w:rsid w:val="00523C5E"/>
    <w:rsid w:val="005247F3"/>
    <w:rsid w:val="00533B4C"/>
    <w:rsid w:val="00535B01"/>
    <w:rsid w:val="00566B27"/>
    <w:rsid w:val="00593A0F"/>
    <w:rsid w:val="005C792E"/>
    <w:rsid w:val="005D03FA"/>
    <w:rsid w:val="005E1713"/>
    <w:rsid w:val="005E667E"/>
    <w:rsid w:val="005E7E97"/>
    <w:rsid w:val="00646D05"/>
    <w:rsid w:val="00647230"/>
    <w:rsid w:val="00681CB5"/>
    <w:rsid w:val="00693C84"/>
    <w:rsid w:val="006A19E0"/>
    <w:rsid w:val="006E6BAD"/>
    <w:rsid w:val="006F0A92"/>
    <w:rsid w:val="006F0CA4"/>
    <w:rsid w:val="00712DBB"/>
    <w:rsid w:val="00713A19"/>
    <w:rsid w:val="00717030"/>
    <w:rsid w:val="00722B97"/>
    <w:rsid w:val="00760652"/>
    <w:rsid w:val="00765243"/>
    <w:rsid w:val="00796F70"/>
    <w:rsid w:val="007A12A0"/>
    <w:rsid w:val="007A14EF"/>
    <w:rsid w:val="007A6E41"/>
    <w:rsid w:val="007C1413"/>
    <w:rsid w:val="007D584C"/>
    <w:rsid w:val="0080138B"/>
    <w:rsid w:val="0080731D"/>
    <w:rsid w:val="00812DF3"/>
    <w:rsid w:val="0082059B"/>
    <w:rsid w:val="008316CE"/>
    <w:rsid w:val="008335D3"/>
    <w:rsid w:val="00855CA1"/>
    <w:rsid w:val="0085754A"/>
    <w:rsid w:val="00873E86"/>
    <w:rsid w:val="0088234F"/>
    <w:rsid w:val="0088456F"/>
    <w:rsid w:val="00895EB2"/>
    <w:rsid w:val="008A30C0"/>
    <w:rsid w:val="008B6E47"/>
    <w:rsid w:val="008E139C"/>
    <w:rsid w:val="008F4F92"/>
    <w:rsid w:val="00913C11"/>
    <w:rsid w:val="00945D83"/>
    <w:rsid w:val="00954DE8"/>
    <w:rsid w:val="00955F38"/>
    <w:rsid w:val="00973893"/>
    <w:rsid w:val="009849F8"/>
    <w:rsid w:val="009920D1"/>
    <w:rsid w:val="009B36CC"/>
    <w:rsid w:val="009B383E"/>
    <w:rsid w:val="009D02BB"/>
    <w:rsid w:val="009D735D"/>
    <w:rsid w:val="00A041AA"/>
    <w:rsid w:val="00A158B3"/>
    <w:rsid w:val="00A41346"/>
    <w:rsid w:val="00A719E4"/>
    <w:rsid w:val="00A74153"/>
    <w:rsid w:val="00A9749A"/>
    <w:rsid w:val="00AA0BB3"/>
    <w:rsid w:val="00AA33C7"/>
    <w:rsid w:val="00AD0B2E"/>
    <w:rsid w:val="00AD4799"/>
    <w:rsid w:val="00AF4020"/>
    <w:rsid w:val="00B01E17"/>
    <w:rsid w:val="00B0309F"/>
    <w:rsid w:val="00B34D64"/>
    <w:rsid w:val="00B50007"/>
    <w:rsid w:val="00B64510"/>
    <w:rsid w:val="00B77DDB"/>
    <w:rsid w:val="00B82736"/>
    <w:rsid w:val="00B8702D"/>
    <w:rsid w:val="00BA4AA3"/>
    <w:rsid w:val="00BB44DD"/>
    <w:rsid w:val="00BC2FAE"/>
    <w:rsid w:val="00BD3251"/>
    <w:rsid w:val="00BE2F6F"/>
    <w:rsid w:val="00BF71C2"/>
    <w:rsid w:val="00C10864"/>
    <w:rsid w:val="00C25403"/>
    <w:rsid w:val="00C36A00"/>
    <w:rsid w:val="00C54188"/>
    <w:rsid w:val="00C5432E"/>
    <w:rsid w:val="00CE1A54"/>
    <w:rsid w:val="00D10C85"/>
    <w:rsid w:val="00D119FB"/>
    <w:rsid w:val="00D171AE"/>
    <w:rsid w:val="00D2305E"/>
    <w:rsid w:val="00D42F33"/>
    <w:rsid w:val="00D54B30"/>
    <w:rsid w:val="00D85B04"/>
    <w:rsid w:val="00D90D6D"/>
    <w:rsid w:val="00D95107"/>
    <w:rsid w:val="00E13F26"/>
    <w:rsid w:val="00E163C6"/>
    <w:rsid w:val="00E34495"/>
    <w:rsid w:val="00E60EAF"/>
    <w:rsid w:val="00E85451"/>
    <w:rsid w:val="00E9525F"/>
    <w:rsid w:val="00EA41D6"/>
    <w:rsid w:val="00EB79A5"/>
    <w:rsid w:val="00EC0B76"/>
    <w:rsid w:val="00ED5712"/>
    <w:rsid w:val="00EF0037"/>
    <w:rsid w:val="00F11446"/>
    <w:rsid w:val="00F15CE4"/>
    <w:rsid w:val="00F20ECF"/>
    <w:rsid w:val="00F731F4"/>
    <w:rsid w:val="00F94FD0"/>
    <w:rsid w:val="00FA3645"/>
    <w:rsid w:val="00FD3078"/>
    <w:rsid w:val="00FD3E35"/>
    <w:rsid w:val="00FD63C4"/>
    <w:rsid w:val="00FE2831"/>
    <w:rsid w:val="00FE3CC9"/>
    <w:rsid w:val="00FE7F40"/>
    <w:rsid w:val="00FF1EFD"/>
    <w:rsid w:val="00FF33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D49A4"/>
  <w15:chartTrackingRefBased/>
  <w15:docId w15:val="{ED15A6E0-C30F-4EE1-B691-2DF8A9D7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aliases w:val="Texto"/>
    <w:link w:val="SemEspaamentoChar"/>
    <w:qFormat/>
    <w:rsid w:val="00533B4C"/>
    <w:pPr>
      <w:spacing w:after="100" w:afterAutospacing="1" w:line="240" w:lineRule="auto"/>
      <w:jc w:val="both"/>
    </w:pPr>
    <w:rPr>
      <w:color w:val="404040" w:themeColor="text1" w:themeTint="BF"/>
      <w:kern w:val="0"/>
      <w:sz w:val="24"/>
      <w14:ligatures w14:val="none"/>
    </w:rPr>
  </w:style>
  <w:style w:type="character" w:customStyle="1" w:styleId="SemEspaamentoChar">
    <w:name w:val="Sem Espaçamento Char"/>
    <w:aliases w:val="Texto Char"/>
    <w:basedOn w:val="Fontepargpadro"/>
    <w:link w:val="SemEspaamento"/>
    <w:rsid w:val="00533B4C"/>
    <w:rPr>
      <w:color w:val="404040" w:themeColor="text1" w:themeTint="BF"/>
      <w:kern w:val="0"/>
      <w:sz w:val="24"/>
      <w14:ligatures w14:val="none"/>
    </w:rPr>
  </w:style>
  <w:style w:type="paragraph" w:styleId="Cabealho">
    <w:name w:val="header"/>
    <w:basedOn w:val="Normal"/>
    <w:link w:val="CabealhoChar"/>
    <w:uiPriority w:val="99"/>
    <w:unhideWhenUsed/>
    <w:rsid w:val="00533B4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33B4C"/>
  </w:style>
  <w:style w:type="paragraph" w:styleId="Rodap">
    <w:name w:val="footer"/>
    <w:basedOn w:val="Normal"/>
    <w:link w:val="RodapChar"/>
    <w:uiPriority w:val="99"/>
    <w:unhideWhenUsed/>
    <w:rsid w:val="00086ED2"/>
    <w:pPr>
      <w:tabs>
        <w:tab w:val="center" w:pos="4252"/>
        <w:tab w:val="right" w:pos="8504"/>
      </w:tabs>
      <w:spacing w:after="0" w:line="240" w:lineRule="auto"/>
    </w:pPr>
  </w:style>
  <w:style w:type="character" w:customStyle="1" w:styleId="RodapChar">
    <w:name w:val="Rodapé Char"/>
    <w:basedOn w:val="Fontepargpadro"/>
    <w:link w:val="Rodap"/>
    <w:uiPriority w:val="99"/>
    <w:rsid w:val="00086ED2"/>
  </w:style>
  <w:style w:type="character" w:styleId="Hyperlink">
    <w:name w:val="Hyperlink"/>
    <w:basedOn w:val="Fontepargpadro"/>
    <w:uiPriority w:val="99"/>
    <w:unhideWhenUsed/>
    <w:rsid w:val="00C25403"/>
    <w:rPr>
      <w:color w:val="467886" w:themeColor="hyperlink"/>
      <w:u w:val="single"/>
    </w:rPr>
  </w:style>
  <w:style w:type="character" w:styleId="MenoPendente">
    <w:name w:val="Unresolved Mention"/>
    <w:basedOn w:val="Fontepargpadro"/>
    <w:uiPriority w:val="99"/>
    <w:semiHidden/>
    <w:unhideWhenUsed/>
    <w:rsid w:val="00C25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516138">
      <w:bodyDiv w:val="1"/>
      <w:marLeft w:val="0"/>
      <w:marRight w:val="0"/>
      <w:marTop w:val="0"/>
      <w:marBottom w:val="0"/>
      <w:divBdr>
        <w:top w:val="none" w:sz="0" w:space="0" w:color="auto"/>
        <w:left w:val="none" w:sz="0" w:space="0" w:color="auto"/>
        <w:bottom w:val="none" w:sz="0" w:space="0" w:color="auto"/>
        <w:right w:val="none" w:sz="0" w:space="0" w:color="auto"/>
      </w:divBdr>
    </w:div>
    <w:div w:id="420878499">
      <w:bodyDiv w:val="1"/>
      <w:marLeft w:val="0"/>
      <w:marRight w:val="0"/>
      <w:marTop w:val="0"/>
      <w:marBottom w:val="0"/>
      <w:divBdr>
        <w:top w:val="none" w:sz="0" w:space="0" w:color="auto"/>
        <w:left w:val="none" w:sz="0" w:space="0" w:color="auto"/>
        <w:bottom w:val="none" w:sz="0" w:space="0" w:color="auto"/>
        <w:right w:val="none" w:sz="0" w:space="0" w:color="auto"/>
      </w:divBdr>
    </w:div>
    <w:div w:id="426463421">
      <w:bodyDiv w:val="1"/>
      <w:marLeft w:val="0"/>
      <w:marRight w:val="0"/>
      <w:marTop w:val="0"/>
      <w:marBottom w:val="0"/>
      <w:divBdr>
        <w:top w:val="none" w:sz="0" w:space="0" w:color="auto"/>
        <w:left w:val="none" w:sz="0" w:space="0" w:color="auto"/>
        <w:bottom w:val="none" w:sz="0" w:space="0" w:color="auto"/>
        <w:right w:val="none" w:sz="0" w:space="0" w:color="auto"/>
      </w:divBdr>
    </w:div>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630205474">
      <w:bodyDiv w:val="1"/>
      <w:marLeft w:val="0"/>
      <w:marRight w:val="0"/>
      <w:marTop w:val="0"/>
      <w:marBottom w:val="0"/>
      <w:divBdr>
        <w:top w:val="none" w:sz="0" w:space="0" w:color="auto"/>
        <w:left w:val="none" w:sz="0" w:space="0" w:color="auto"/>
        <w:bottom w:val="none" w:sz="0" w:space="0" w:color="auto"/>
        <w:right w:val="none" w:sz="0" w:space="0" w:color="auto"/>
      </w:divBdr>
    </w:div>
    <w:div w:id="643970043">
      <w:bodyDiv w:val="1"/>
      <w:marLeft w:val="0"/>
      <w:marRight w:val="0"/>
      <w:marTop w:val="0"/>
      <w:marBottom w:val="0"/>
      <w:divBdr>
        <w:top w:val="none" w:sz="0" w:space="0" w:color="auto"/>
        <w:left w:val="none" w:sz="0" w:space="0" w:color="auto"/>
        <w:bottom w:val="none" w:sz="0" w:space="0" w:color="auto"/>
        <w:right w:val="none" w:sz="0" w:space="0" w:color="auto"/>
      </w:divBdr>
    </w:div>
    <w:div w:id="692922331">
      <w:bodyDiv w:val="1"/>
      <w:marLeft w:val="0"/>
      <w:marRight w:val="0"/>
      <w:marTop w:val="0"/>
      <w:marBottom w:val="0"/>
      <w:divBdr>
        <w:top w:val="none" w:sz="0" w:space="0" w:color="auto"/>
        <w:left w:val="none" w:sz="0" w:space="0" w:color="auto"/>
        <w:bottom w:val="none" w:sz="0" w:space="0" w:color="auto"/>
        <w:right w:val="none" w:sz="0" w:space="0" w:color="auto"/>
      </w:divBdr>
    </w:div>
    <w:div w:id="707145989">
      <w:bodyDiv w:val="1"/>
      <w:marLeft w:val="0"/>
      <w:marRight w:val="0"/>
      <w:marTop w:val="0"/>
      <w:marBottom w:val="0"/>
      <w:divBdr>
        <w:top w:val="none" w:sz="0" w:space="0" w:color="auto"/>
        <w:left w:val="none" w:sz="0" w:space="0" w:color="auto"/>
        <w:bottom w:val="none" w:sz="0" w:space="0" w:color="auto"/>
        <w:right w:val="none" w:sz="0" w:space="0" w:color="auto"/>
      </w:divBdr>
    </w:div>
    <w:div w:id="868685272">
      <w:bodyDiv w:val="1"/>
      <w:marLeft w:val="0"/>
      <w:marRight w:val="0"/>
      <w:marTop w:val="0"/>
      <w:marBottom w:val="0"/>
      <w:divBdr>
        <w:top w:val="none" w:sz="0" w:space="0" w:color="auto"/>
        <w:left w:val="none" w:sz="0" w:space="0" w:color="auto"/>
        <w:bottom w:val="none" w:sz="0" w:space="0" w:color="auto"/>
        <w:right w:val="none" w:sz="0" w:space="0" w:color="auto"/>
      </w:divBdr>
    </w:div>
    <w:div w:id="918634893">
      <w:bodyDiv w:val="1"/>
      <w:marLeft w:val="0"/>
      <w:marRight w:val="0"/>
      <w:marTop w:val="0"/>
      <w:marBottom w:val="0"/>
      <w:divBdr>
        <w:top w:val="none" w:sz="0" w:space="0" w:color="auto"/>
        <w:left w:val="none" w:sz="0" w:space="0" w:color="auto"/>
        <w:bottom w:val="none" w:sz="0" w:space="0" w:color="auto"/>
        <w:right w:val="none" w:sz="0" w:space="0" w:color="auto"/>
      </w:divBdr>
    </w:div>
    <w:div w:id="1002702106">
      <w:bodyDiv w:val="1"/>
      <w:marLeft w:val="0"/>
      <w:marRight w:val="0"/>
      <w:marTop w:val="0"/>
      <w:marBottom w:val="0"/>
      <w:divBdr>
        <w:top w:val="none" w:sz="0" w:space="0" w:color="auto"/>
        <w:left w:val="none" w:sz="0" w:space="0" w:color="auto"/>
        <w:bottom w:val="none" w:sz="0" w:space="0" w:color="auto"/>
        <w:right w:val="none" w:sz="0" w:space="0" w:color="auto"/>
      </w:divBdr>
    </w:div>
    <w:div w:id="1022821507">
      <w:bodyDiv w:val="1"/>
      <w:marLeft w:val="0"/>
      <w:marRight w:val="0"/>
      <w:marTop w:val="0"/>
      <w:marBottom w:val="0"/>
      <w:divBdr>
        <w:top w:val="none" w:sz="0" w:space="0" w:color="auto"/>
        <w:left w:val="none" w:sz="0" w:space="0" w:color="auto"/>
        <w:bottom w:val="none" w:sz="0" w:space="0" w:color="auto"/>
        <w:right w:val="none" w:sz="0" w:space="0" w:color="auto"/>
      </w:divBdr>
    </w:div>
    <w:div w:id="1051732589">
      <w:bodyDiv w:val="1"/>
      <w:marLeft w:val="0"/>
      <w:marRight w:val="0"/>
      <w:marTop w:val="0"/>
      <w:marBottom w:val="0"/>
      <w:divBdr>
        <w:top w:val="none" w:sz="0" w:space="0" w:color="auto"/>
        <w:left w:val="none" w:sz="0" w:space="0" w:color="auto"/>
        <w:bottom w:val="none" w:sz="0" w:space="0" w:color="auto"/>
        <w:right w:val="none" w:sz="0" w:space="0" w:color="auto"/>
      </w:divBdr>
    </w:div>
    <w:div w:id="1082216655">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 w:id="1268198508">
      <w:bodyDiv w:val="1"/>
      <w:marLeft w:val="0"/>
      <w:marRight w:val="0"/>
      <w:marTop w:val="0"/>
      <w:marBottom w:val="0"/>
      <w:divBdr>
        <w:top w:val="none" w:sz="0" w:space="0" w:color="auto"/>
        <w:left w:val="none" w:sz="0" w:space="0" w:color="auto"/>
        <w:bottom w:val="none" w:sz="0" w:space="0" w:color="auto"/>
        <w:right w:val="none" w:sz="0" w:space="0" w:color="auto"/>
      </w:divBdr>
    </w:div>
    <w:div w:id="1326200222">
      <w:bodyDiv w:val="1"/>
      <w:marLeft w:val="0"/>
      <w:marRight w:val="0"/>
      <w:marTop w:val="0"/>
      <w:marBottom w:val="0"/>
      <w:divBdr>
        <w:top w:val="none" w:sz="0" w:space="0" w:color="auto"/>
        <w:left w:val="none" w:sz="0" w:space="0" w:color="auto"/>
        <w:bottom w:val="none" w:sz="0" w:space="0" w:color="auto"/>
        <w:right w:val="none" w:sz="0" w:space="0" w:color="auto"/>
      </w:divBdr>
    </w:div>
    <w:div w:id="1662275211">
      <w:bodyDiv w:val="1"/>
      <w:marLeft w:val="0"/>
      <w:marRight w:val="0"/>
      <w:marTop w:val="0"/>
      <w:marBottom w:val="0"/>
      <w:divBdr>
        <w:top w:val="none" w:sz="0" w:space="0" w:color="auto"/>
        <w:left w:val="none" w:sz="0" w:space="0" w:color="auto"/>
        <w:bottom w:val="none" w:sz="0" w:space="0" w:color="auto"/>
        <w:right w:val="none" w:sz="0" w:space="0" w:color="auto"/>
      </w:divBdr>
    </w:div>
    <w:div w:id="1691419325">
      <w:bodyDiv w:val="1"/>
      <w:marLeft w:val="0"/>
      <w:marRight w:val="0"/>
      <w:marTop w:val="0"/>
      <w:marBottom w:val="0"/>
      <w:divBdr>
        <w:top w:val="none" w:sz="0" w:space="0" w:color="auto"/>
        <w:left w:val="none" w:sz="0" w:space="0" w:color="auto"/>
        <w:bottom w:val="none" w:sz="0" w:space="0" w:color="auto"/>
        <w:right w:val="none" w:sz="0" w:space="0" w:color="auto"/>
      </w:divBdr>
    </w:div>
    <w:div w:id="1695620050">
      <w:bodyDiv w:val="1"/>
      <w:marLeft w:val="0"/>
      <w:marRight w:val="0"/>
      <w:marTop w:val="0"/>
      <w:marBottom w:val="0"/>
      <w:divBdr>
        <w:top w:val="none" w:sz="0" w:space="0" w:color="auto"/>
        <w:left w:val="none" w:sz="0" w:space="0" w:color="auto"/>
        <w:bottom w:val="none" w:sz="0" w:space="0" w:color="auto"/>
        <w:right w:val="none" w:sz="0" w:space="0" w:color="auto"/>
      </w:divBdr>
    </w:div>
    <w:div w:id="1715930200">
      <w:bodyDiv w:val="1"/>
      <w:marLeft w:val="0"/>
      <w:marRight w:val="0"/>
      <w:marTop w:val="0"/>
      <w:marBottom w:val="0"/>
      <w:divBdr>
        <w:top w:val="none" w:sz="0" w:space="0" w:color="auto"/>
        <w:left w:val="none" w:sz="0" w:space="0" w:color="auto"/>
        <w:bottom w:val="none" w:sz="0" w:space="0" w:color="auto"/>
        <w:right w:val="none" w:sz="0" w:space="0" w:color="auto"/>
      </w:divBdr>
    </w:div>
    <w:div w:id="1894272734">
      <w:bodyDiv w:val="1"/>
      <w:marLeft w:val="0"/>
      <w:marRight w:val="0"/>
      <w:marTop w:val="0"/>
      <w:marBottom w:val="0"/>
      <w:divBdr>
        <w:top w:val="none" w:sz="0" w:space="0" w:color="auto"/>
        <w:left w:val="none" w:sz="0" w:space="0" w:color="auto"/>
        <w:bottom w:val="none" w:sz="0" w:space="0" w:color="auto"/>
        <w:right w:val="none" w:sz="0" w:space="0" w:color="auto"/>
      </w:divBdr>
    </w:div>
    <w:div w:id="1923178691">
      <w:bodyDiv w:val="1"/>
      <w:marLeft w:val="0"/>
      <w:marRight w:val="0"/>
      <w:marTop w:val="0"/>
      <w:marBottom w:val="0"/>
      <w:divBdr>
        <w:top w:val="none" w:sz="0" w:space="0" w:color="auto"/>
        <w:left w:val="none" w:sz="0" w:space="0" w:color="auto"/>
        <w:bottom w:val="none" w:sz="0" w:space="0" w:color="auto"/>
        <w:right w:val="none" w:sz="0" w:space="0" w:color="auto"/>
      </w:divBdr>
    </w:div>
    <w:div w:id="20084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41266f161ffc476ebe22309fcf3170b">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7c930619905d402a340c3bf551fec36"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38AE4E-36B8-4D31-8708-18DE9E3E239C}"/>
</file>

<file path=customXml/itemProps2.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3.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8</Pages>
  <Words>2702</Words>
  <Characters>14596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160</cp:revision>
  <dcterms:created xsi:type="dcterms:W3CDTF">2024-09-04T21:09:00Z</dcterms:created>
  <dcterms:modified xsi:type="dcterms:W3CDTF">2025-04-25T12:26:00Z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ClassificationContentMarkingHeaderShapeIds">
    <vt:lpwstr>4b452116,30f8097c,5f283172</vt:lpwstr>
  </property>
  <property fmtid="{D5CDD505-2E9C-101B-9397-08002B2CF9AE}" pid="4" name="ClassificationContentMarkingHeaderFontProps">
    <vt:lpwstr>#000000,10,Calibri</vt:lpwstr>
  </property>
  <property fmtid="{D5CDD505-2E9C-101B-9397-08002B2CF9AE}" pid="5" name="ClassificationContentMarkingHeaderText">
    <vt:lpwstr>#interna</vt:lpwstr>
  </property>
  <property fmtid="{D5CDD505-2E9C-101B-9397-08002B2CF9AE}" pid="6" name="MSIP_Label_40881dc9-f7f2-41de-a334-ceff3dc15b31_Enabled">
    <vt:lpwstr>true</vt:lpwstr>
  </property>
  <property fmtid="{D5CDD505-2E9C-101B-9397-08002B2CF9AE}" pid="7" name="MSIP_Label_40881dc9-f7f2-41de-a334-ceff3dc15b31_SetDate">
    <vt:lpwstr>2025-03-28T22:35:34Z</vt:lpwstr>
  </property>
  <property fmtid="{D5CDD505-2E9C-101B-9397-08002B2CF9AE}" pid="8" name="MSIP_Label_40881dc9-f7f2-41de-a334-ceff3dc15b31_Method">
    <vt:lpwstr>Standard</vt:lpwstr>
  </property>
  <property fmtid="{D5CDD505-2E9C-101B-9397-08002B2CF9AE}" pid="9" name="MSIP_Label_40881dc9-f7f2-41de-a334-ceff3dc15b31_Name">
    <vt:lpwstr>40881dc9-f7f2-41de-a334-ceff3dc15b31</vt:lpwstr>
  </property>
  <property fmtid="{D5CDD505-2E9C-101B-9397-08002B2CF9AE}" pid="10" name="MSIP_Label_40881dc9-f7f2-41de-a334-ceff3dc15b31_SiteId">
    <vt:lpwstr>ea0c2907-38d2-4181-8750-b0b190b60443</vt:lpwstr>
  </property>
  <property fmtid="{D5CDD505-2E9C-101B-9397-08002B2CF9AE}" pid="11" name="MSIP_Label_40881dc9-f7f2-41de-a334-ceff3dc15b31_ActionId">
    <vt:lpwstr>2a4a443e-9f1f-4a31-8610-530b58460359</vt:lpwstr>
  </property>
  <property fmtid="{D5CDD505-2E9C-101B-9397-08002B2CF9AE}" pid="12" name="MSIP_Label_40881dc9-f7f2-41de-a334-ceff3dc15b31_ContentBits">
    <vt:lpwstr>1</vt:lpwstr>
  </property>
  <property fmtid="{D5CDD505-2E9C-101B-9397-08002B2CF9AE}" pid="13" name="MSIP_Label_40881dc9-f7f2-41de-a334-ceff3dc15b31_Tag">
    <vt:lpwstr>10, 3, 0, 1</vt:lpwstr>
  </property>
  <property fmtid="{D5CDD505-2E9C-101B-9397-08002B2CF9AE}" pid="14" name="MediaServiceImageTags">
    <vt:lpwstr/>
  </property>
</Properties>
</file>